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A4" w:rsidRPr="003B29D7" w:rsidRDefault="00BA2EA4" w:rsidP="003B29D7">
      <w:pPr>
        <w:spacing w:before="100" w:beforeAutospacing="1" w:after="100" w:afterAutospacing="1"/>
        <w:jc w:val="center"/>
        <w:rPr>
          <w:rFonts w:ascii="regular" w:hAnsi="regular" w:cs="regular"/>
          <w:color w:val="222222"/>
          <w:sz w:val="28"/>
          <w:szCs w:val="28"/>
        </w:rPr>
      </w:pPr>
      <w:bookmarkStart w:id="0" w:name="_GoBack"/>
      <w:bookmarkEnd w:id="0"/>
      <w:r w:rsidRPr="003B29D7">
        <w:rPr>
          <w:rFonts w:ascii="regular" w:hAnsi="regular" w:cs="regular"/>
          <w:b/>
          <w:bCs/>
          <w:color w:val="222222"/>
          <w:sz w:val="28"/>
          <w:szCs w:val="28"/>
        </w:rPr>
        <w:t>ИЗВЕЩЕНИЕ О ВНЕСЕНИИ ИНИЦИАТИВНОГО ПРОЕКТА</w:t>
      </w:r>
    </w:p>
    <w:p w:rsidR="00BA2EA4" w:rsidRDefault="00BA2EA4" w:rsidP="00F350A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425C9">
        <w:rPr>
          <w:rFonts w:ascii="Times New Roman" w:hAnsi="Times New Roman" w:cs="Times New Roman"/>
          <w:color w:val="222222"/>
          <w:sz w:val="28"/>
          <w:szCs w:val="28"/>
        </w:rPr>
        <w:t xml:space="preserve">  </w:t>
      </w:r>
      <w:r w:rsidRPr="00F350A5">
        <w:rPr>
          <w:rFonts w:ascii="Times New Roman" w:hAnsi="Times New Roman" w:cs="Times New Roman"/>
          <w:color w:val="222222"/>
          <w:sz w:val="28"/>
          <w:szCs w:val="28"/>
        </w:rPr>
        <w:t xml:space="preserve">Территориальный отдел по работе с населением села Большая Джалга управления по работе с территориями администрации Ипатовского </w:t>
      </w:r>
      <w:r>
        <w:rPr>
          <w:rFonts w:ascii="Times New Roman" w:hAnsi="Times New Roman" w:cs="Times New Roman"/>
          <w:color w:val="222222"/>
          <w:sz w:val="28"/>
          <w:szCs w:val="28"/>
        </w:rPr>
        <w:t>муниципального</w:t>
      </w:r>
      <w:r w:rsidRPr="00F350A5">
        <w:rPr>
          <w:rFonts w:ascii="Times New Roman" w:hAnsi="Times New Roman" w:cs="Times New Roman"/>
          <w:color w:val="222222"/>
          <w:sz w:val="28"/>
          <w:szCs w:val="28"/>
        </w:rPr>
        <w:t xml:space="preserve"> округа Ставропольского края извещает заинтересованных граждан села Большая Джалга Ипатовского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муниципального </w:t>
      </w:r>
      <w:r w:rsidRPr="00F350A5">
        <w:rPr>
          <w:rFonts w:ascii="Times New Roman" w:hAnsi="Times New Roman" w:cs="Times New Roman"/>
          <w:color w:val="222222"/>
          <w:sz w:val="28"/>
          <w:szCs w:val="28"/>
        </w:rPr>
        <w:t xml:space="preserve"> округа Ставропольского края о поступлении 5 инициативных проектов для участия в конкурсном отборе для реализации в 202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5 </w:t>
      </w:r>
      <w:r w:rsidRPr="00F350A5">
        <w:rPr>
          <w:rFonts w:ascii="Times New Roman" w:hAnsi="Times New Roman" w:cs="Times New Roman"/>
          <w:color w:val="222222"/>
          <w:sz w:val="28"/>
          <w:szCs w:val="28"/>
        </w:rPr>
        <w:t xml:space="preserve">году:     </w:t>
      </w:r>
    </w:p>
    <w:p w:rsidR="00BA2EA4" w:rsidRDefault="00BA2EA4" w:rsidP="00D52ED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Инициативный проект </w:t>
      </w:r>
    </w:p>
    <w:p w:rsidR="00BA2EA4" w:rsidRDefault="00BA2EA4" w:rsidP="00D52ED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«05» июня 2024г.</w:t>
      </w:r>
    </w:p>
    <w:tbl>
      <w:tblPr>
        <w:tblW w:w="492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7736"/>
        <w:gridCol w:w="6134"/>
      </w:tblGrid>
      <w:tr w:rsidR="00BA2EA4" w:rsidRPr="00C20094">
        <w:tc>
          <w:tcPr>
            <w:tcW w:w="242" w:type="pct"/>
            <w:vAlign w:val="center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54" w:type="pct"/>
            <w:vAlign w:val="center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4" w:type="pct"/>
            <w:vAlign w:val="center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BA2EA4" w:rsidRPr="00C20094">
        <w:trPr>
          <w:trHeight w:val="341"/>
        </w:trPr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«Обустройство тротуарной дорожки по адресу: Ставропольский край, Ипатовский муниципальный округ, с. Большая Джалга улица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(от улицы Ленинградская до улицы Московская)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благоустройства территории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села Большая Джалга Ипатовского 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округа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Советская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Большая Джалга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>Улучшение условий пешеходного движения, обеспечение безопасности дорожного движения,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 улучшение внешнего облика перехода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Тротуар по улице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Советская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находится в центральной части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села Большая Джалга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имеет высокую проходимость.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Переход по этому тротуару через реку Джалга ведет к центру села,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этой части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села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находятся СОШ №2,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амбулатория села,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православный приход храма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Казанской иконы Божией Матери села Большая Джалга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 села Большая Джалга, Сбербанк, отделение почты России.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Практически все жители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села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округа посещают вышеуказанные организации и учреждения и пользуются этим тротуаром, который нуждается в срочном ремонте. Асфальт на объекте местами разрушился, по всему полотну наблюдаются трещины и выбоины, отсутствует ограждение возле пешеходного перехода, бордюры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выбиты, поднялась поросль, которая разрушает асфальт и мешает движению. Тротуар представляет опасность для пешеходов особенно в непогоду</w:t>
            </w:r>
          </w:p>
        </w:tc>
      </w:tr>
      <w:tr w:rsidR="00BA2EA4" w:rsidRPr="00C20094">
        <w:trPr>
          <w:trHeight w:val="302"/>
        </w:trPr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Результатом реализации проекта 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Ремонт тротуара по улице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от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до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 Большая Джалга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Ипатовского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  <w:r w:rsidRPr="00C20094"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 станет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приведение тротуара в нормативное сос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>ояние,</w:t>
            </w:r>
            <w:r w:rsidRPr="00C20094"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 улучшение условий пешеходного движения, обеспечение безопасности дорожного движения, удовлетворение жителей их запросам (ранее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>теротдел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 по работе с населением села Большая Джалга </w:t>
            </w:r>
            <w:r w:rsidRPr="00C20094"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Ипатовского ГО неоднократно поступали просьбы отремонтировать </w:t>
            </w:r>
            <w:r w:rsidRPr="00C20094"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lastRenderedPageBreak/>
              <w:t>тротуар), улучшение внешнего вида улицы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 и перехода через реку Джалга. </w:t>
            </w:r>
            <w:r w:rsidRPr="00C20094"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</w:rPr>
              <w:t xml:space="preserve">Реализация проекта повысит и активность </w:t>
            </w:r>
            <w:proofErr w:type="gramStart"/>
            <w:r w:rsidRPr="00C20094"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</w:rPr>
              <w:t>жителей</w:t>
            </w:r>
            <w:proofErr w:type="gramEnd"/>
            <w:r w:rsidRPr="00C20094"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</w:rPr>
              <w:t xml:space="preserve"> и уровень доверия к органам местного самоуправления. Участие жителей в реализации данного проекта позволит объединить усилия людей и бизнеса. Это прекрасная возможность дать жителям почувствовать себя участником решения общих проблем, укрепит взаимодействие между предприятиями, организациями и учреждениями при решении вопросов благоустройства территории </w:t>
            </w:r>
            <w:r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</w:rPr>
              <w:t>села.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Эксплуатация тротуара предполагает длительный срок, более 30 лет,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 асфальтного покрытия.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прямых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 человек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октября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Валентина Ивановна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библиотекой МКУК СКО села Большая Джалга</w:t>
            </w:r>
          </w:p>
        </w:tc>
      </w:tr>
      <w:tr w:rsidR="00BA2EA4" w:rsidRPr="00C20094">
        <w:trPr>
          <w:trHeight w:val="375"/>
        </w:trPr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стоимость инициативного проекта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3 000 000,00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04" w:type="pct"/>
          </w:tcPr>
          <w:p w:rsidR="00BA2EA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2 000 000,00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бюджета Ипатовского </w:t>
            </w:r>
            <w:r w:rsidR="00CB0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Ставропольского края для реализации инициативного проекта</w:t>
            </w:r>
          </w:p>
        </w:tc>
        <w:tc>
          <w:tcPr>
            <w:tcW w:w="2104" w:type="pct"/>
          </w:tcPr>
          <w:p w:rsidR="00BA2EA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600 000,00 руб.</w:t>
            </w:r>
          </w:p>
          <w:p w:rsidR="00BA2EA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4" w:type="pct"/>
          </w:tcPr>
          <w:p w:rsidR="00BA2EA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400 000,00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2104" w:type="pct"/>
          </w:tcPr>
          <w:p w:rsidR="00BA2EA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70 000,00 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4" w:type="pct"/>
          </w:tcPr>
          <w:p w:rsidR="00BA2EA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330 000,00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Объём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неденежного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4" w:type="pct"/>
          </w:tcPr>
          <w:p w:rsidR="00BA2EA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100 000, 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Трудовое участие, 80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CA2B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14.2</w:t>
            </w:r>
          </w:p>
        </w:tc>
        <w:tc>
          <w:tcPr>
            <w:tcW w:w="2654" w:type="pct"/>
          </w:tcPr>
          <w:p w:rsidR="00BA2EA4" w:rsidRPr="00C20094" w:rsidRDefault="00BA2EA4" w:rsidP="00CA2BD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4" w:type="pct"/>
          </w:tcPr>
          <w:p w:rsidR="00BA2EA4" w:rsidRPr="00C20094" w:rsidRDefault="00BA2EA4" w:rsidP="00CA2B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50 000,00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</w:tbl>
    <w:p w:rsidR="00BA2EA4" w:rsidRPr="00440F6C" w:rsidRDefault="00BA2EA4" w:rsidP="00D52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Инициатор(ы) проекта </w:t>
      </w:r>
      <w:r>
        <w:rPr>
          <w:rFonts w:ascii="Times New Roman" w:hAnsi="Times New Roman" w:cs="Times New Roman"/>
          <w:sz w:val="28"/>
          <w:szCs w:val="28"/>
        </w:rPr>
        <w:t xml:space="preserve"> Спиридонова Валентина Ивановна –  заведующая библиотекой МКУК СКО села Большая Джалга,  </w:t>
      </w:r>
      <w:r w:rsidRPr="00440F6C">
        <w:rPr>
          <w:rFonts w:ascii="Times New Roman" w:hAnsi="Times New Roman" w:cs="Times New Roman"/>
          <w:sz w:val="28"/>
          <w:szCs w:val="28"/>
        </w:rPr>
        <w:t xml:space="preserve">руководитель инициативной группы.  </w:t>
      </w:r>
    </w:p>
    <w:p w:rsidR="00BA2EA4" w:rsidRDefault="00BA2EA4" w:rsidP="00F350A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A2EA4" w:rsidRDefault="00BA2EA4" w:rsidP="00F350A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A2EA4" w:rsidRDefault="00BA2EA4" w:rsidP="00F350A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A2EA4" w:rsidRDefault="00BA2EA4" w:rsidP="00F350A5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A2EA4" w:rsidRDefault="00BA2EA4" w:rsidP="00960C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Инициативный проект </w:t>
      </w:r>
    </w:p>
    <w:p w:rsidR="00BA2EA4" w:rsidRDefault="00BA2EA4" w:rsidP="00960CB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«06» июня 2024г.</w:t>
      </w:r>
    </w:p>
    <w:tbl>
      <w:tblPr>
        <w:tblW w:w="492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7736"/>
        <w:gridCol w:w="6134"/>
      </w:tblGrid>
      <w:tr w:rsidR="00BA2EA4" w:rsidRPr="00C20094">
        <w:tc>
          <w:tcPr>
            <w:tcW w:w="242" w:type="pct"/>
            <w:vAlign w:val="center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54" w:type="pct"/>
            <w:vAlign w:val="center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4" w:type="pct"/>
            <w:vAlign w:val="center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BA2EA4" w:rsidRPr="00C20094">
        <w:trPr>
          <w:trHeight w:val="341"/>
        </w:trPr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497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 сельского кладбища (3 очередь) в селе Большая Джалга Ипатовского муниципального округа Ставропольского края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4" w:type="pct"/>
          </w:tcPr>
          <w:p w:rsidR="00BA2EA4" w:rsidRPr="00C20094" w:rsidRDefault="00BA2EA4" w:rsidP="00497B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мест захоронения на территории села Большая Джалга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49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улица Виноградная, с. Большая Джалга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104" w:type="pct"/>
          </w:tcPr>
          <w:p w:rsidR="00BA2EA4" w:rsidRDefault="00BA2EA4" w:rsidP="00497B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Цель: Содержание мест захоронения – это показатель нашей духовной культуры и нравственности, один из примеров для порастающего поколения отношения к памяти народа, к своим предкам. Привести в порядок территорию кладбища, улучшив его эстетический облик через привлечение неравнодушных к памяти своих предков жителей села Большая Джалга</w:t>
            </w:r>
          </w:p>
          <w:p w:rsidR="00BA2EA4" w:rsidRPr="00C20094" w:rsidRDefault="00BA2EA4" w:rsidP="00497B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Задачи: устройство покрытия из асфальтобетона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 существующих проездах и проходах из песчано-гравийной смеси по периметру кладбища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4" w:type="pct"/>
          </w:tcPr>
          <w:p w:rsidR="00BA2EA4" w:rsidRPr="00287D01" w:rsidRDefault="00BA2EA4" w:rsidP="00497B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7D01">
              <w:rPr>
                <w:rFonts w:ascii="Times New Roman" w:hAnsi="Times New Roman" w:cs="Times New Roman"/>
                <w:sz w:val="28"/>
                <w:szCs w:val="28"/>
              </w:rPr>
              <w:t>На сельском кладбище ведутся захоронения с двадцатых годов 20-го века. Вопрос благоустройства сельского места захоронения является актуальным для жителей села Большая Джалга. Жители неоднократно обращались в сельскую администрацию с просьбой привести в порядок изгородь.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2020 году, благодаря участию в программе привели в надлежащий вид фасад сельского кладбища</w:t>
            </w:r>
            <w:r w:rsidRPr="00287D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Pr="00287D01">
              <w:rPr>
                <w:rFonts w:ascii="Times New Roman" w:hAnsi="Times New Roman" w:cs="Times New Roman"/>
                <w:sz w:val="28"/>
                <w:szCs w:val="28"/>
              </w:rPr>
              <w:t>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сивые кованые ворота и калитки, ограждение по бокам. Но н</w:t>
            </w:r>
            <w:r w:rsidRPr="00287D01">
              <w:rPr>
                <w:rFonts w:ascii="Times New Roman" w:hAnsi="Times New Roman" w:cs="Times New Roman"/>
                <w:sz w:val="28"/>
                <w:szCs w:val="28"/>
              </w:rPr>
              <w:t xml:space="preserve">а территории кладбища нет контейнерных площадок для сбора ТБО, что приводит к возникновению стихийных свалок на заброшенных могилах, вдоль забора, нарушению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санитарных норм</w:t>
            </w:r>
            <w:r w:rsidRPr="00287D0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подъезды в установленным воротам находятся в неудовлетворительном состоянии, </w:t>
            </w:r>
            <w:r w:rsidRPr="00287D01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кладбища в селе Большая Джалга требуют неотложного решения в связи с технической необходимостью, эстетической целесообразностью и необходимостью реализации конституционного права граждан на достойное содержание мест захоронения и погребение родственников на благоустроенных, соответствующих техническим нормам и требованиям кладбищах.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адеемся, что реализуя программу</w:t>
            </w:r>
            <w:r w:rsidRPr="00287D01">
              <w:rPr>
                <w:rFonts w:ascii="Times New Roman" w:hAnsi="Times New Roman" w:cs="Times New Roman"/>
                <w:sz w:val="28"/>
                <w:szCs w:val="28"/>
              </w:rPr>
              <w:t xml:space="preserve">, мы сможем привести в соответствие </w:t>
            </w:r>
            <w:r w:rsidRPr="00287D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требованиями территорию сельского  кладбища в селе Большая Джалга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установить покрытие к воротам и калиткам, а также по периметру кладбища и вид сельского кладбища будет завершенным.</w:t>
            </w:r>
          </w:p>
        </w:tc>
      </w:tr>
      <w:tr w:rsidR="00BA2EA4" w:rsidRPr="00C20094">
        <w:trPr>
          <w:trHeight w:val="302"/>
        </w:trPr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4" w:type="pct"/>
          </w:tcPr>
          <w:p w:rsidR="00BA2EA4" w:rsidRPr="006C4FE2" w:rsidRDefault="00BA2EA4" w:rsidP="00497BC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6C4FE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жителей в благоустройство кладбища, способствует активности населения, устанавливает тесную связь между жителями села и органами местного самоуправления, подчеркивая социальную значимость проекта. Реализуя проект Благоустройство сельского кладбища в селе Большая Джалга Ипатовского </w:t>
            </w:r>
            <w:r w:rsidR="00CB00E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6C4FE2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 предполагается добиться повышения уровня формирования гражданско-патриотических качеств, укрепления семейных ценностей как основы в формировании здоровой нации. В результате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установления дорожного покрытия </w:t>
            </w:r>
            <w:r w:rsidRPr="006C4FE2">
              <w:rPr>
                <w:rFonts w:ascii="Times New Roman" w:hAnsi="Times New Roman" w:cs="Times New Roman"/>
                <w:sz w:val="28"/>
                <w:szCs w:val="28"/>
              </w:rPr>
              <w:t xml:space="preserve"> кладбища и расчистки территории от завалов и поросли население получает благоустроенное место захоронения, сохраняя память о предшествующем поколении. Ограждение будет достаточно прочным и износостойким, а значит не потребуется со стороны органов самоуправления затрат на ремонт 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многих лет,</w:t>
            </w:r>
            <w:r w:rsidRPr="006C4FE2">
              <w:rPr>
                <w:rFonts w:ascii="Times New Roman" w:hAnsi="Times New Roman" w:cs="Times New Roman"/>
                <w:sz w:val="28"/>
                <w:szCs w:val="28"/>
              </w:rPr>
              <w:t xml:space="preserve">  в результате сократятся нарекания со стороны населения на качество содержания территории кладбища.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Описание дальнейшего развития инициативного проекта после завершения финансирования (использование,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содержание и т.д.)</w:t>
            </w:r>
          </w:p>
        </w:tc>
        <w:tc>
          <w:tcPr>
            <w:tcW w:w="2104" w:type="pct"/>
          </w:tcPr>
          <w:p w:rsidR="00BA2EA4" w:rsidRPr="00C20094" w:rsidRDefault="00BA2EA4" w:rsidP="00497B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Сельское кладбище  с большой посещаемостью, благоустроенное  с крепкой оградой, будет поддерживаться населением постоянно. </w:t>
            </w:r>
            <w:r w:rsidRPr="006C4FE2">
              <w:rPr>
                <w:rFonts w:ascii="Times New Roman" w:hAnsi="Times New Roman" w:cs="Times New Roman"/>
                <w:sz w:val="28"/>
                <w:szCs w:val="28"/>
              </w:rPr>
              <w:t xml:space="preserve">Жители </w:t>
            </w:r>
            <w:r w:rsidRPr="006C4F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села Большая Джалга будут более внимательными и ответственными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чаще посещать могилы своих предков.</w:t>
            </w:r>
            <w:r w:rsidRPr="006C4FE2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Положительные духовные, социальные и политические эмоции жителей села и родственников, друзей и знакомых за пределами села при посещении могил предков.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прямых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04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 человек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декабря 2025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Викторовна – учитель МБОУ СОШ № 2 села Большая Джалга </w:t>
            </w:r>
          </w:p>
        </w:tc>
      </w:tr>
      <w:tr w:rsidR="00BA2EA4" w:rsidRPr="00C20094">
        <w:trPr>
          <w:trHeight w:val="375"/>
        </w:trPr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Предварительная стоимость инициативного проекта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Default="00BA2EA4" w:rsidP="0049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3 020 000,00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04" w:type="pct"/>
          </w:tcPr>
          <w:p w:rsidR="00BA2EA4" w:rsidRDefault="00BA2EA4" w:rsidP="0049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1 000 000,00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бюджета Ипатовского </w:t>
            </w:r>
            <w:r w:rsidR="00CB0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4" w:type="pct"/>
          </w:tcPr>
          <w:p w:rsidR="00BA2EA4" w:rsidRDefault="00BA2EA4" w:rsidP="0049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 000,00 руб.</w:t>
            </w:r>
          </w:p>
          <w:p w:rsidR="00BA2EA4" w:rsidRDefault="00BA2EA4" w:rsidP="0049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4" w:type="pct"/>
          </w:tcPr>
          <w:p w:rsidR="00BA2EA4" w:rsidRDefault="00BA2EA4" w:rsidP="0049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300 000,00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Денежные средства граждан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Default="00BA2EA4" w:rsidP="0049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50 000,00 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Денежные средства юридических лиц, индивидуальных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предпринимателей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Default="00BA2EA4" w:rsidP="0049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330 000,00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Объём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неденежного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4" w:type="pct"/>
          </w:tcPr>
          <w:p w:rsidR="00BA2EA4" w:rsidRDefault="00BA2EA4" w:rsidP="00497B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100 000, 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4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Трудовое участие, 105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497BC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14.2</w:t>
            </w:r>
          </w:p>
        </w:tc>
        <w:tc>
          <w:tcPr>
            <w:tcW w:w="2654" w:type="pct"/>
          </w:tcPr>
          <w:p w:rsidR="00BA2EA4" w:rsidRPr="00C20094" w:rsidRDefault="00BA2EA4" w:rsidP="00497B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Pr="00101CB8" w:rsidRDefault="00BA2EA4" w:rsidP="001125FD">
            <w:pPr>
              <w:tabs>
                <w:tab w:val="left" w:pos="1755"/>
                <w:tab w:val="center" w:pos="295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Добровольное имущественное участие</w:t>
            </w:r>
          </w:p>
        </w:tc>
      </w:tr>
    </w:tbl>
    <w:p w:rsidR="00BA2EA4" w:rsidRDefault="00BA2EA4" w:rsidP="00960CB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Pr="00440F6C" w:rsidRDefault="00BA2EA4" w:rsidP="00960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Инициатор(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проекта: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Тамара Викторовна – учитель МБОУ СОШ № 2 села Большая Джалга,  </w:t>
      </w:r>
      <w:r w:rsidRPr="00440F6C">
        <w:rPr>
          <w:rFonts w:ascii="Times New Roman" w:hAnsi="Times New Roman" w:cs="Times New Roman"/>
          <w:sz w:val="28"/>
          <w:szCs w:val="28"/>
        </w:rPr>
        <w:t xml:space="preserve">руководитель инициативной группы.  </w:t>
      </w:r>
    </w:p>
    <w:p w:rsidR="00BA2EA4" w:rsidRDefault="00BA2EA4" w:rsidP="00960C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960C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960C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960C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960C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960C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960C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960C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960CB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Инициативный проект</w:t>
      </w:r>
    </w:p>
    <w:p w:rsidR="00BA2EA4" w:rsidRPr="008367E1" w:rsidRDefault="00BA2EA4" w:rsidP="003B29D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«06»  июня 2024г.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7701"/>
        <w:gridCol w:w="6379"/>
      </w:tblGrid>
      <w:tr w:rsidR="00BA2EA4" w:rsidRPr="00C42C59">
        <w:tc>
          <w:tcPr>
            <w:tcW w:w="239" w:type="pct"/>
            <w:vAlign w:val="center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04" w:type="pct"/>
            <w:vAlign w:val="center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57" w:type="pct"/>
            <w:vAlign w:val="center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BA2EA4" w:rsidRPr="00C42C59">
        <w:trPr>
          <w:trHeight w:val="341"/>
        </w:trPr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157" w:type="pct"/>
          </w:tcPr>
          <w:p w:rsidR="00BA2EA4" w:rsidRPr="00101CB8" w:rsidRDefault="00BA2EA4" w:rsidP="00C75BF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EAC">
              <w:rPr>
                <w:rFonts w:ascii="Times New Roman" w:hAnsi="Times New Roman" w:cs="Times New Roman"/>
                <w:sz w:val="28"/>
                <w:szCs w:val="28"/>
              </w:rPr>
              <w:t>Обус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тройство парковой зоны отдыха (5</w:t>
            </w:r>
            <w:r w:rsidRPr="00EE4EAC">
              <w:rPr>
                <w:rFonts w:ascii="Times New Roman" w:hAnsi="Times New Roman" w:cs="Times New Roman"/>
                <w:sz w:val="28"/>
                <w:szCs w:val="28"/>
              </w:rPr>
              <w:t xml:space="preserve"> этап) в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 Большая Джалга  Ипатовского муниципального</w:t>
            </w:r>
            <w:r w:rsidRPr="00EE4EAC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Вопросы местного значения или иные вопросы, право решения которых предоставлено органам местного самоуправления Ипатовского </w:t>
            </w:r>
            <w:r w:rsidR="00CB0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Ставропольского края </w:t>
            </w: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с Федеральным законом от 06.10.2003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57" w:type="pct"/>
          </w:tcPr>
          <w:p w:rsidR="00BA2EA4" w:rsidRPr="00101CB8" w:rsidRDefault="00BA2EA4" w:rsidP="009966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1CB8">
              <w:rPr>
                <w:rFonts w:ascii="Times New Roman" w:hAnsi="Times New Roman" w:cs="Times New Roman"/>
                <w:sz w:val="28"/>
                <w:szCs w:val="28"/>
              </w:rPr>
              <w:t>оздание условий для массового отдыха жителей населенного пункта муниципального образования края и организация обустройства мест массового отдыха населения</w:t>
            </w:r>
          </w:p>
          <w:p w:rsidR="00BA2EA4" w:rsidRPr="00101CB8" w:rsidRDefault="00BA2EA4" w:rsidP="0099665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2EA4" w:rsidRPr="00101CB8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CB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223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4" w:type="pct"/>
          </w:tcPr>
          <w:p w:rsidR="00BA2EA4" w:rsidRPr="00C42C59" w:rsidRDefault="00BA2EA4" w:rsidP="0096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57" w:type="pct"/>
          </w:tcPr>
          <w:p w:rsidR="00BA2EA4" w:rsidRPr="00101CB8" w:rsidRDefault="00BA2EA4" w:rsidP="0096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с. Большая Джалга</w:t>
            </w:r>
            <w:r w:rsidRPr="00101CB8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Базарная, 6в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4" w:type="pct"/>
          </w:tcPr>
          <w:p w:rsidR="00BA2EA4" w:rsidRPr="00C42C59" w:rsidRDefault="00BA2EA4" w:rsidP="0096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157" w:type="pct"/>
          </w:tcPr>
          <w:p w:rsidR="00BA2EA4" w:rsidRPr="00101CB8" w:rsidRDefault="00BA2EA4" w:rsidP="0096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B7640">
              <w:rPr>
                <w:rFonts w:ascii="Times New Roman" w:hAnsi="Times New Roman" w:cs="Times New Roman"/>
                <w:sz w:val="28"/>
                <w:szCs w:val="28"/>
              </w:rPr>
              <w:t xml:space="preserve">ело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Большая Джалга </w:t>
            </w:r>
            <w:r w:rsidRPr="00FB7640">
              <w:rPr>
                <w:rFonts w:ascii="Times New Roman" w:hAnsi="Times New Roman" w:cs="Times New Roman"/>
                <w:sz w:val="28"/>
                <w:szCs w:val="28"/>
              </w:rPr>
              <w:t>нуждается в благоустроенной территории для проведения досуга с детьми в прогулочных зонах.</w:t>
            </w:r>
            <w:r>
              <w:t xml:space="preserve"> </w:t>
            </w:r>
            <w:r w:rsidRPr="00101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обустройство парка семейного отдыха с детской игровой и спортивной площадками. Создание условий для занятий спортом детей, взрослых, молодежи, Обустройство территории возле сельского клуба. Создание условий для укрепления здоровья детей, их гармоничного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развития, уменьшения числа подростков, бесцельно проводящих свое свободное время, привития навыков здорового образа жизни.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57" w:type="pct"/>
          </w:tcPr>
          <w:p w:rsidR="00BA2EA4" w:rsidRPr="008F6524" w:rsidRDefault="00BA2EA4" w:rsidP="0096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6524">
              <w:rPr>
                <w:rFonts w:ascii="Times New Roman" w:hAnsi="Times New Roman" w:cs="Times New Roman"/>
                <w:sz w:val="28"/>
                <w:szCs w:val="28"/>
              </w:rPr>
              <w:t>ерритория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парковой зоны отдыха </w:t>
            </w:r>
            <w:r w:rsidRPr="008F6524">
              <w:rPr>
                <w:rFonts w:ascii="Times New Roman" w:hAnsi="Times New Roman" w:cs="Times New Roman"/>
                <w:sz w:val="28"/>
                <w:szCs w:val="28"/>
              </w:rPr>
              <w:t>нуждается в продолжении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 начатого в 2019</w:t>
            </w:r>
            <w:r w:rsidRPr="008F6524">
              <w:rPr>
                <w:rFonts w:ascii="Times New Roman" w:hAnsi="Times New Roman" w:cs="Times New Roman"/>
                <w:sz w:val="28"/>
                <w:szCs w:val="28"/>
              </w:rPr>
              <w:t xml:space="preserve"> году. В зоне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семейного парка </w:t>
            </w:r>
            <w:r w:rsidRPr="008F6524">
              <w:rPr>
                <w:rFonts w:ascii="Times New Roman" w:hAnsi="Times New Roman" w:cs="Times New Roman"/>
                <w:sz w:val="28"/>
                <w:szCs w:val="28"/>
              </w:rPr>
              <w:t xml:space="preserve">отдыха необходимо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продолжить благоустройство спортивной зоны, установление  уличных тренажеров.</w:t>
            </w:r>
          </w:p>
        </w:tc>
      </w:tr>
      <w:tr w:rsidR="00BA2EA4" w:rsidRPr="00C42C59">
        <w:trPr>
          <w:trHeight w:val="302"/>
        </w:trPr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57" w:type="pct"/>
          </w:tcPr>
          <w:p w:rsidR="00BA2EA4" w:rsidRPr="00FF455C" w:rsidRDefault="00BA2EA4" w:rsidP="00C75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455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реализации проекта «Обустройство парковой зоны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 этап) </w:t>
            </w:r>
            <w:r w:rsidRPr="00FF455C">
              <w:rPr>
                <w:rFonts w:ascii="Times New Roman" w:hAnsi="Times New Roman" w:cs="Times New Roman"/>
                <w:sz w:val="28"/>
                <w:szCs w:val="28"/>
              </w:rPr>
              <w:t>в селе Большая Джалга Ипатовского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Pr="00FF455C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края»</w:t>
            </w:r>
          </w:p>
          <w:p w:rsidR="00BA2EA4" w:rsidRPr="00FF455C" w:rsidRDefault="00BA2EA4" w:rsidP="00177B0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F455C">
              <w:rPr>
                <w:rFonts w:ascii="Times New Roman" w:hAnsi="Times New Roman" w:cs="Times New Roman"/>
                <w:sz w:val="28"/>
                <w:szCs w:val="28"/>
              </w:rPr>
              <w:t>- законченный эстетический вид центральной части села Большая Джалга, создание уютной теплой обстановки для отдыха граждан и гостей нашего села  и округа, р</w:t>
            </w:r>
            <w:r w:rsidRPr="00FF45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азнообразие детского и спортивного оборудования в виде беседки, качалки на пружине,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уличных спортивных тренажеров.</w:t>
            </w:r>
          </w:p>
          <w:p w:rsidR="00BA2EA4" w:rsidRPr="00FF455C" w:rsidRDefault="00BA2EA4" w:rsidP="00177B0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F45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Мы хотим создать парк семейного отдыха, куда люди могли бы прийти вместе со своими детьми, внуками и приятно и с пользой для здоровья провести время. Пока дети заняты на детской площадке, взрослые могут просто провести время в общении друг с другом, что в наше стремительное время не всегда удается, или заниматься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уличных тренажерах.</w:t>
            </w:r>
            <w:r w:rsidRPr="00FF45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BA2EA4" w:rsidRPr="00101CB8" w:rsidRDefault="00BA2EA4" w:rsidP="00177B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5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Данный проект будет являться завершением парковой композиции, позволит создать комфортную зону семейного отдыха для детей и взрослых, людей с ограниченными </w:t>
            </w:r>
            <w:r w:rsidRPr="00FF455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возможностями.</w:t>
            </w:r>
            <w:r w:rsidRPr="00FB76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604" w:type="pct"/>
          </w:tcPr>
          <w:p w:rsidR="00BA2EA4" w:rsidRPr="00C42C59" w:rsidRDefault="00BA2EA4" w:rsidP="0096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57" w:type="pct"/>
          </w:tcPr>
          <w:p w:rsidR="00BA2EA4" w:rsidRPr="00101CB8" w:rsidRDefault="00BA2EA4" w:rsidP="009671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 парковой зоны отдыха предполагает длительный срок, жители будут поддерживать его в надлежащем состоянии. Учащиеся старших классов, волонтеры, молодежь села будут принимать участие в субботниках по озеленению, очистке и благоустройству территории парковой зоны отдыха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прямых </w:t>
            </w:r>
            <w:proofErr w:type="spellStart"/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57" w:type="pct"/>
          </w:tcPr>
          <w:p w:rsidR="00BA2EA4" w:rsidRPr="00101CB8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  <w:r w:rsidRPr="00101C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157" w:type="pct"/>
          </w:tcPr>
          <w:p w:rsidR="00BA2EA4" w:rsidRPr="00101CB8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декабря</w:t>
            </w:r>
            <w:r w:rsidRPr="00101C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101C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57" w:type="pct"/>
          </w:tcPr>
          <w:p w:rsidR="00BA2EA4" w:rsidRPr="00101CB8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Васильевна – многодетная мать, домохозяйка, руководитель инициативной группы</w:t>
            </w:r>
          </w:p>
        </w:tc>
      </w:tr>
      <w:tr w:rsidR="00BA2EA4" w:rsidRPr="00C42C59">
        <w:trPr>
          <w:trHeight w:val="375"/>
        </w:trPr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стоимость инициативного проекта</w:t>
            </w:r>
          </w:p>
        </w:tc>
        <w:tc>
          <w:tcPr>
            <w:tcW w:w="2157" w:type="pct"/>
          </w:tcPr>
          <w:p w:rsidR="00BA2EA4" w:rsidRDefault="00BA2EA4" w:rsidP="00926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1 727 692,00 руб.</w:t>
            </w:r>
          </w:p>
        </w:tc>
      </w:tr>
      <w:tr w:rsidR="00BA2EA4" w:rsidRPr="00C42C59">
        <w:trPr>
          <w:trHeight w:val="375"/>
        </w:trPr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04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57" w:type="pct"/>
          </w:tcPr>
          <w:p w:rsidR="00BA2EA4" w:rsidRDefault="00BA2EA4" w:rsidP="00926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1 024 000,00 руб.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Ипатовского </w:t>
            </w:r>
            <w:r w:rsidR="00CB0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 Ставропольского края </w:t>
            </w: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реализации инициативного проекта</w:t>
            </w:r>
          </w:p>
        </w:tc>
        <w:tc>
          <w:tcPr>
            <w:tcW w:w="2157" w:type="pct"/>
          </w:tcPr>
          <w:p w:rsidR="00BA2EA4" w:rsidRDefault="00BA2EA4" w:rsidP="00926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242 092,00 руб.</w:t>
            </w:r>
          </w:p>
          <w:p w:rsidR="00BA2EA4" w:rsidRDefault="00BA2EA4" w:rsidP="00926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57" w:type="pct"/>
          </w:tcPr>
          <w:p w:rsidR="00BA2EA4" w:rsidRDefault="00BA2EA4" w:rsidP="00926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2157" w:type="pct"/>
          </w:tcPr>
          <w:p w:rsidR="00BA2EA4" w:rsidRDefault="00BA2EA4" w:rsidP="00926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101 600,00  руб.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57" w:type="pct"/>
          </w:tcPr>
          <w:p w:rsidR="00BA2EA4" w:rsidRDefault="00BA2EA4" w:rsidP="00926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360 000,00 руб.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Объём </w:t>
            </w:r>
            <w:proofErr w:type="spellStart"/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неденежного</w:t>
            </w:r>
            <w:proofErr w:type="spellEnd"/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57" w:type="pct"/>
          </w:tcPr>
          <w:p w:rsidR="00BA2EA4" w:rsidRDefault="00BA2EA4" w:rsidP="009262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221 700, 00 руб.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57" w:type="pct"/>
          </w:tcPr>
          <w:p w:rsidR="00BA2EA4" w:rsidRPr="00101CB8" w:rsidRDefault="00BA2EA4" w:rsidP="00967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Трудовое участие</w:t>
            </w:r>
          </w:p>
        </w:tc>
      </w:tr>
      <w:tr w:rsidR="00BA2EA4" w:rsidRPr="00C42C59">
        <w:tc>
          <w:tcPr>
            <w:tcW w:w="239" w:type="pct"/>
          </w:tcPr>
          <w:p w:rsidR="00BA2EA4" w:rsidRPr="00C42C59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2604" w:type="pct"/>
          </w:tcPr>
          <w:p w:rsidR="00BA2EA4" w:rsidRPr="00C42C59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 w:rsidRPr="00C42C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57" w:type="pct"/>
          </w:tcPr>
          <w:p w:rsidR="00BA2EA4" w:rsidRPr="00C42C59" w:rsidRDefault="00BA2EA4" w:rsidP="009671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Добровольное имущественное участие</w:t>
            </w:r>
          </w:p>
        </w:tc>
      </w:tr>
    </w:tbl>
    <w:p w:rsidR="00BA2EA4" w:rsidRDefault="00BA2EA4" w:rsidP="00F350A5">
      <w:pPr>
        <w:rPr>
          <w:rFonts w:ascii="Times New Roman" w:hAnsi="Times New Roman" w:cs="Times New Roman"/>
          <w:sz w:val="28"/>
          <w:szCs w:val="28"/>
        </w:rPr>
      </w:pPr>
      <w:r w:rsidRPr="004327D1">
        <w:rPr>
          <w:rFonts w:ascii="Times New Roman" w:hAnsi="Times New Roman" w:cs="Times New Roman"/>
          <w:color w:val="000000"/>
          <w:sz w:val="28"/>
          <w:szCs w:val="28"/>
        </w:rPr>
        <w:t>Инициатор(</w:t>
      </w:r>
      <w:proofErr w:type="spellStart"/>
      <w:r w:rsidRPr="004327D1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4327D1">
        <w:rPr>
          <w:rFonts w:ascii="Times New Roman" w:hAnsi="Times New Roman" w:cs="Times New Roman"/>
          <w:color w:val="000000"/>
          <w:sz w:val="28"/>
          <w:szCs w:val="28"/>
        </w:rPr>
        <w:t>)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32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27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Васильевна, многодетная мать, домохозяйка, руководитель  инициативной группы.</w:t>
      </w:r>
    </w:p>
    <w:p w:rsidR="00BA2EA4" w:rsidRDefault="00BA2EA4" w:rsidP="00985E12">
      <w:pPr>
        <w:rPr>
          <w:rFonts w:ascii="Times New Roman" w:hAnsi="Times New Roman" w:cs="Times New Roman"/>
          <w:sz w:val="28"/>
          <w:szCs w:val="28"/>
        </w:rPr>
      </w:pPr>
      <w:r w:rsidRPr="00440F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EA4" w:rsidRDefault="00BA2EA4" w:rsidP="00985E12">
      <w:pPr>
        <w:rPr>
          <w:rFonts w:ascii="Times New Roman" w:hAnsi="Times New Roman" w:cs="Times New Roman"/>
          <w:sz w:val="28"/>
          <w:szCs w:val="28"/>
        </w:rPr>
      </w:pPr>
    </w:p>
    <w:p w:rsidR="00BA2EA4" w:rsidRDefault="00BA2EA4" w:rsidP="00985E12">
      <w:pPr>
        <w:rPr>
          <w:rFonts w:ascii="Times New Roman" w:hAnsi="Times New Roman" w:cs="Times New Roman"/>
          <w:sz w:val="28"/>
          <w:szCs w:val="28"/>
        </w:rPr>
      </w:pPr>
    </w:p>
    <w:p w:rsidR="00BA2EA4" w:rsidRDefault="00BA2EA4" w:rsidP="00985E12">
      <w:pPr>
        <w:rPr>
          <w:rFonts w:ascii="Times New Roman" w:hAnsi="Times New Roman" w:cs="Times New Roman"/>
          <w:sz w:val="28"/>
          <w:szCs w:val="28"/>
        </w:rPr>
      </w:pPr>
    </w:p>
    <w:p w:rsidR="00BA2EA4" w:rsidRDefault="00BA2EA4" w:rsidP="00985E12">
      <w:pPr>
        <w:rPr>
          <w:rFonts w:ascii="Times New Roman" w:hAnsi="Times New Roman" w:cs="Times New Roman"/>
          <w:sz w:val="28"/>
          <w:szCs w:val="28"/>
        </w:rPr>
      </w:pPr>
    </w:p>
    <w:p w:rsidR="00BA2EA4" w:rsidRDefault="00BA2EA4" w:rsidP="00985E12">
      <w:pPr>
        <w:rPr>
          <w:rFonts w:ascii="Times New Roman" w:hAnsi="Times New Roman" w:cs="Times New Roman"/>
          <w:sz w:val="28"/>
          <w:szCs w:val="28"/>
        </w:rPr>
      </w:pPr>
    </w:p>
    <w:p w:rsidR="00BA2EA4" w:rsidRDefault="00BA2EA4" w:rsidP="00985E12">
      <w:pPr>
        <w:rPr>
          <w:rFonts w:ascii="Times New Roman" w:hAnsi="Times New Roman" w:cs="Times New Roman"/>
          <w:sz w:val="28"/>
          <w:szCs w:val="28"/>
        </w:rPr>
      </w:pPr>
    </w:p>
    <w:p w:rsidR="00BA2EA4" w:rsidRDefault="00BA2EA4" w:rsidP="00985E12">
      <w:pPr>
        <w:rPr>
          <w:rFonts w:ascii="Times New Roman" w:hAnsi="Times New Roman" w:cs="Times New Roman"/>
          <w:sz w:val="28"/>
          <w:szCs w:val="28"/>
        </w:rPr>
      </w:pPr>
    </w:p>
    <w:p w:rsidR="00BA2EA4" w:rsidRDefault="00BA2EA4" w:rsidP="00985E12">
      <w:pPr>
        <w:rPr>
          <w:rFonts w:ascii="Times New Roman" w:hAnsi="Times New Roman" w:cs="Times New Roman"/>
          <w:sz w:val="28"/>
          <w:szCs w:val="28"/>
        </w:rPr>
      </w:pPr>
    </w:p>
    <w:p w:rsidR="00BA2EA4" w:rsidRDefault="00BA2EA4" w:rsidP="00985E12">
      <w:pPr>
        <w:rPr>
          <w:rFonts w:ascii="Times New Roman" w:hAnsi="Times New Roman" w:cs="Times New Roman"/>
          <w:sz w:val="28"/>
          <w:szCs w:val="28"/>
        </w:rPr>
      </w:pPr>
    </w:p>
    <w:p w:rsidR="00BA2EA4" w:rsidRDefault="00BA2EA4" w:rsidP="00985E1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A2EA4" w:rsidRDefault="00BA2EA4" w:rsidP="00EF0A7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Инициативный проект </w:t>
      </w:r>
    </w:p>
    <w:p w:rsidR="00BA2EA4" w:rsidRDefault="00BA2EA4" w:rsidP="00EF0A7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«07» июня 2024г.</w:t>
      </w:r>
    </w:p>
    <w:p w:rsidR="00BA2EA4" w:rsidRDefault="00BA2EA4" w:rsidP="00EF0A76">
      <w:pPr>
        <w:rPr>
          <w:rFonts w:ascii="Times New Roman" w:hAnsi="Times New Roman" w:cs="Times New Roman"/>
          <w:color w:val="000000"/>
        </w:rPr>
      </w:pPr>
    </w:p>
    <w:tbl>
      <w:tblPr>
        <w:tblW w:w="492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7736"/>
        <w:gridCol w:w="6134"/>
      </w:tblGrid>
      <w:tr w:rsidR="00BA2EA4" w:rsidRPr="00C20094">
        <w:tc>
          <w:tcPr>
            <w:tcW w:w="242" w:type="pct"/>
            <w:vAlign w:val="center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53" w:type="pct"/>
            <w:vAlign w:val="center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4" w:type="pct"/>
            <w:vAlign w:val="center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BA2EA4" w:rsidRPr="00C20094">
        <w:trPr>
          <w:trHeight w:val="341"/>
        </w:trPr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8A5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дорог ул. Лермонтова (в щебеночном исполнении) в селе Большая Джалга Ипатовского муниципального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 </w:t>
            </w:r>
          </w:p>
          <w:p w:rsidR="00BA2EA4" w:rsidRPr="00C20094" w:rsidRDefault="00BA2EA4" w:rsidP="008A51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3" w:type="pct"/>
          </w:tcPr>
          <w:p w:rsidR="00BA2EA4" w:rsidRPr="00C20094" w:rsidRDefault="00BA2EA4" w:rsidP="0029789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4" w:type="pct"/>
          </w:tcPr>
          <w:p w:rsidR="00BA2EA4" w:rsidRPr="00C20094" w:rsidRDefault="00BA2EA4" w:rsidP="008A51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дорожного движения, а также осуществление 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4005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Лермонтова с. Большая Джалга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104" w:type="pct"/>
          </w:tcPr>
          <w:p w:rsidR="00BA2EA4" w:rsidRDefault="00BA2EA4" w:rsidP="004C6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 в щебеночном исполнении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Лермонтова с. Большая Джалга</w:t>
            </w:r>
          </w:p>
          <w:p w:rsidR="00BA2EA4" w:rsidRPr="00C20094" w:rsidRDefault="00BA2EA4" w:rsidP="004C6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планировка площадей,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дороги, разработка продольных водоотводных каналов, покрытие дороги щебнем, демонтаж и монтаж труб (нематериальный вклад населения)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4" w:type="pct"/>
          </w:tcPr>
          <w:p w:rsidR="00BA2EA4" w:rsidRPr="009D216F" w:rsidRDefault="00BA2EA4" w:rsidP="008A517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 в щебеночном исполнении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улицам Лермонтова села Большая Джалга остро необходим. 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>Покрытие 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неудовлетворительном состоянии (дорожное полотно размыто, образовались ухабы, ямы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 В настоящее время дорога имеет грунтовое покрытие. Существующее состояние дороги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 приносит массу неудобств жителям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их родным и гостям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. Проехать по дороге в хорошую погоду не так – то и просто, а в дождливую или при таянии снега это становится еще большей проблемой.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состояния дороги страдает автотранспорт жителей, ремонтировать приходится чаще, чем ездить. 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>Отсутствие решения проблемы негативно сказывается на качество жизни населения. Необходимо выполнить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 в щебеночном исполнении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2EA4" w:rsidRPr="00C20094">
        <w:trPr>
          <w:trHeight w:val="302"/>
        </w:trPr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05016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Результатом реализации проекта 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«Ремонт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дороги по улицам Лермонтова (в щебеночном исполнении) в селе Большая Джалга 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>»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лучшение архитектурно-эстетического вида населенного пункта, снижение социальной напряженности, вовлечение жителей в решение вопросов местного значения, создание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комфортных условий проживания населения. Связать улицу с центром села. Качественно проведенный ремонт дорожного покрытия позволит на длительное время забыть о необходимости её ремонта. С окончанием ремонтных работ жители поверят, в то, что только вместе и заручившись поддержкой власти можно решать любые вопросы.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4" w:type="pct"/>
          </w:tcPr>
          <w:p w:rsidR="00BA2EA4" w:rsidRPr="00C20094" w:rsidRDefault="00BA2EA4" w:rsidP="004005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Дальнейшее содержание и ремонт автомобильных дорог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прямых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04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 и улучшение качества жизни  130 семей и более 700 человек, в т.ч. 155 детей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октября 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4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Ромах Надежда Александровна – пенсионерка</w:t>
            </w:r>
          </w:p>
        </w:tc>
      </w:tr>
      <w:tr w:rsidR="00BA2EA4" w:rsidRPr="00C20094">
        <w:trPr>
          <w:trHeight w:val="375"/>
        </w:trPr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Предварительная стоимость инициативного проекта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2 848 62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0942AB">
            <w:pPr>
              <w:shd w:val="clear" w:color="auto" w:fill="FFFFFF"/>
              <w:spacing w:before="100" w:beforeAutospacing="1" w:after="100" w:afterAutospacing="1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1 695 600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бюджета Ипатовского </w:t>
            </w:r>
            <w:r w:rsidR="00CB0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678 240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4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474 780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13.1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Денежные средства граждан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0 000 ,00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Денежные средства юридических лиц, индивидуальных предпринимателей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374 780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Объём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неденежного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Трудовое участие, 10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чел.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0942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14.2</w:t>
            </w:r>
          </w:p>
        </w:tc>
        <w:tc>
          <w:tcPr>
            <w:tcW w:w="2653" w:type="pct"/>
          </w:tcPr>
          <w:p w:rsidR="00BA2EA4" w:rsidRPr="00C20094" w:rsidRDefault="00BA2EA4" w:rsidP="000942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50 000,00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</w:tbl>
    <w:p w:rsidR="00BA2EA4" w:rsidRPr="00440F6C" w:rsidRDefault="00BA2EA4" w:rsidP="00EF0A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Инициатор(ы) проекта </w:t>
      </w:r>
      <w:r>
        <w:rPr>
          <w:rFonts w:ascii="Times New Roman" w:hAnsi="Times New Roman" w:cs="Times New Roman"/>
          <w:sz w:val="28"/>
          <w:szCs w:val="28"/>
        </w:rPr>
        <w:t xml:space="preserve">  Ромах Надежда Александровна – пенсионерка,  </w:t>
      </w:r>
      <w:r w:rsidRPr="00440F6C">
        <w:rPr>
          <w:rFonts w:ascii="Times New Roman" w:hAnsi="Times New Roman" w:cs="Times New Roman"/>
          <w:sz w:val="28"/>
          <w:szCs w:val="28"/>
        </w:rPr>
        <w:t xml:space="preserve">руководитель инициативной группы.  </w:t>
      </w:r>
    </w:p>
    <w:p w:rsidR="00BA2EA4" w:rsidRDefault="00BA2EA4" w:rsidP="00084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084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084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084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084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084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084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084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Default="00BA2EA4" w:rsidP="0008425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Инициативный проект </w:t>
      </w:r>
    </w:p>
    <w:p w:rsidR="00BA2EA4" w:rsidRDefault="00BA2EA4" w:rsidP="0008425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«07» июня 2024г.</w:t>
      </w:r>
    </w:p>
    <w:p w:rsidR="00BA2EA4" w:rsidRDefault="00BA2EA4" w:rsidP="0008425E">
      <w:pPr>
        <w:rPr>
          <w:rFonts w:ascii="Times New Roman" w:hAnsi="Times New Roman" w:cs="Times New Roman"/>
          <w:color w:val="000000"/>
        </w:rPr>
      </w:pPr>
    </w:p>
    <w:tbl>
      <w:tblPr>
        <w:tblW w:w="492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7736"/>
        <w:gridCol w:w="6134"/>
      </w:tblGrid>
      <w:tr w:rsidR="00BA2EA4" w:rsidRPr="00C20094">
        <w:tc>
          <w:tcPr>
            <w:tcW w:w="242" w:type="pct"/>
            <w:vAlign w:val="center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53" w:type="pct"/>
            <w:vAlign w:val="center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4" w:type="pct"/>
            <w:vAlign w:val="center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BA2EA4" w:rsidRPr="00C20094">
        <w:trPr>
          <w:trHeight w:val="341"/>
        </w:trPr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дороги по ул.Красноармейская (в щебеночном исполнении) в селе Большая Джалга 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 </w:t>
            </w:r>
          </w:p>
          <w:p w:rsidR="00BA2EA4" w:rsidRPr="00C20094" w:rsidRDefault="00BA2EA4" w:rsidP="00996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4" w:type="pct"/>
          </w:tcPr>
          <w:p w:rsidR="00BA2EA4" w:rsidRPr="00C20094" w:rsidRDefault="00BA2EA4" w:rsidP="004C6B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дорожного движения, а также осуществление 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4" w:type="pct"/>
          </w:tcPr>
          <w:p w:rsidR="00BA2EA4" w:rsidRDefault="00BA2EA4" w:rsidP="00996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Красноармейская </w:t>
            </w:r>
          </w:p>
          <w:p w:rsidR="00BA2EA4" w:rsidRDefault="00BA2EA4" w:rsidP="00996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Большая Джалга </w:t>
            </w:r>
          </w:p>
          <w:p w:rsidR="00BA2EA4" w:rsidRPr="00C20094" w:rsidRDefault="00BA2EA4" w:rsidP="00996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104" w:type="pct"/>
          </w:tcPr>
          <w:p w:rsidR="00BA2EA4" w:rsidRDefault="00BA2EA4" w:rsidP="00996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дороги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 в щебеночном исполнении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улице Красноармейская с. Большая Джалга</w:t>
            </w:r>
          </w:p>
          <w:p w:rsidR="00BA2EA4" w:rsidRPr="00C20094" w:rsidRDefault="00BA2EA4" w:rsidP="0099665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планировка площадей,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грейдирование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дороги, разработка продольных водоотводных каналов, покрытие дороги щебнем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4" w:type="pct"/>
          </w:tcPr>
          <w:p w:rsidR="00BA2EA4" w:rsidRPr="009D216F" w:rsidRDefault="00BA2EA4" w:rsidP="009966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дороги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 в щебеночном исполнении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улице Красноармейская с. Большая Джалга остро необходим. 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 Покрытие дорог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неудовлетворительном состоянии (дорожное полотно размыто, образовались ухабы, ямы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 В настоящее время дорога имеет грунтовое покрытие. Существующее состояние дорог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 приносит массу неудобств жителям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их родным и гостям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 xml:space="preserve">. Проехать по дороге в хорошую погоду не так – то и просто, а в дождливую или при таянии снега это становится еще большей проблемой.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состояния дорог страдает автотранспорт жителей, ремонтировать приходится чаще, чем ездить. </w:t>
            </w:r>
            <w:r w:rsidRPr="009D216F">
              <w:rPr>
                <w:rFonts w:ascii="Times New Roman" w:hAnsi="Times New Roman" w:cs="Times New Roman"/>
                <w:sz w:val="28"/>
                <w:szCs w:val="28"/>
              </w:rPr>
              <w:t>Отсутствие решения проблемы негативно сказывается на качество жизни населения. Необходимо выполнить ремонт в щебеночном исполнении.</w:t>
            </w:r>
          </w:p>
        </w:tc>
      </w:tr>
      <w:tr w:rsidR="00BA2EA4" w:rsidRPr="00C20094">
        <w:trPr>
          <w:trHeight w:val="302"/>
        </w:trPr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A666E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 xml:space="preserve">Результатом реализации проекта 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«Ремонт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дороги по ул. Красноармейская (в щебеночном исполнении) в селе Большая Джалга Ипатовского муниципального</w:t>
            </w:r>
            <w:r w:rsidRPr="00C20094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  <w:r>
              <w:rPr>
                <w:rFonts w:ascii="Times New Roman" w:hAnsi="Times New Roman" w:cs="Times New Roman"/>
                <w:color w:val="000000"/>
                <w:spacing w:val="-10"/>
                <w:kern w:val="28"/>
                <w:sz w:val="28"/>
                <w:szCs w:val="28"/>
              </w:rPr>
              <w:t>»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лучшение архитектурно-эстетического вида населенного пункта, снижение социальной напряженности,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вовлечение жителей в решение вопросов местного значения, создание комфортных условий проживания населения. Связать улицу с центром села. Качественно проведенный ремонт дорожного покрытия позволит на длительное время забыть о необходимости её ремонта. С окончанием ремонтных работ жители поверят, в то, что только вместе и заручившись поддержкой власти можно решать любые вопросы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4" w:type="pct"/>
          </w:tcPr>
          <w:p w:rsidR="00BA2EA4" w:rsidRPr="00C20094" w:rsidRDefault="00BA2EA4" w:rsidP="00A666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Дальнейшее содержание и ремонт автомобильных дорог</w:t>
            </w:r>
          </w:p>
        </w:tc>
      </w:tr>
      <w:tr w:rsidR="00BA2EA4" w:rsidRPr="00C20094">
        <w:tc>
          <w:tcPr>
            <w:tcW w:w="242" w:type="pct"/>
          </w:tcPr>
          <w:p w:rsidR="00BA2EA4" w:rsidRPr="00A666E2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прямых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Безопасность и улучшение качества жизни  83 семей и более 350 человек, в т.ч. 55 детей 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декабря 2025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Колнооченко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 – бухгалтер СПК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Вторая Пятилетка»</w:t>
            </w:r>
          </w:p>
        </w:tc>
      </w:tr>
      <w:tr w:rsidR="00BA2EA4" w:rsidRPr="00C20094">
        <w:trPr>
          <w:trHeight w:val="375"/>
        </w:trPr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Предварительная стоимость инициативного проекта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200 000,00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shd w:val="clear" w:color="auto" w:fill="FFFFFF"/>
              <w:spacing w:before="100" w:beforeAutospacing="1" w:after="100" w:afterAutospacing="1"/>
              <w:ind w:firstLine="7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1 31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0 000,00 руб.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Средства бюджета Ипатовского </w:t>
            </w:r>
            <w:r w:rsidR="00CB0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округа Ставропольского края для реализации инициативного проекта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534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000,00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Объём инициативных платежей, обеспечиваемый 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инициатором проекта, в том числе: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356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000,00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13.1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Денежные средства граждан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000 ,00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Денежные средства юридических лиц, индивидуальных предпринимателей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000, 00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Объём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неденежного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50 000,00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Трудовое участие, 55</w:t>
            </w: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чел.</w:t>
            </w:r>
          </w:p>
        </w:tc>
      </w:tr>
      <w:tr w:rsidR="00BA2EA4" w:rsidRPr="00C20094">
        <w:tc>
          <w:tcPr>
            <w:tcW w:w="242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14.2</w:t>
            </w:r>
          </w:p>
        </w:tc>
        <w:tc>
          <w:tcPr>
            <w:tcW w:w="2653" w:type="pct"/>
          </w:tcPr>
          <w:p w:rsidR="00BA2EA4" w:rsidRPr="00C20094" w:rsidRDefault="00BA2EA4" w:rsidP="009966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участие) тыс.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04" w:type="pct"/>
          </w:tcPr>
          <w:p w:rsidR="00BA2EA4" w:rsidRPr="00C20094" w:rsidRDefault="00BA2EA4" w:rsidP="009966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50 000,00 </w:t>
            </w:r>
            <w:proofErr w:type="spellStart"/>
            <w:r w:rsidRPr="00C20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</w:tbl>
    <w:p w:rsidR="00BA2EA4" w:rsidRDefault="00BA2EA4" w:rsidP="0008425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A2EA4" w:rsidRPr="00440F6C" w:rsidRDefault="00BA2EA4" w:rsidP="00084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Инициатор(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проекта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Колнооченко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Владимировна – бухгалтер СПК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Племзавод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Вторая Пятилетка»,  </w:t>
      </w:r>
      <w:r w:rsidRPr="00440F6C">
        <w:rPr>
          <w:rFonts w:ascii="Times New Roman" w:hAnsi="Times New Roman" w:cs="Times New Roman"/>
          <w:sz w:val="28"/>
          <w:szCs w:val="28"/>
        </w:rPr>
        <w:t xml:space="preserve">руководитель инициативной группы.  </w:t>
      </w:r>
    </w:p>
    <w:p w:rsidR="00BA2EA4" w:rsidRPr="00DD1169" w:rsidRDefault="00BA2EA4" w:rsidP="00EF0A76">
      <w:pPr>
        <w:rPr>
          <w:rFonts w:ascii="Times New Roman" w:hAnsi="Times New Roman" w:cs="Times New Roman"/>
          <w:sz w:val="28"/>
          <w:szCs w:val="28"/>
        </w:rPr>
      </w:pPr>
    </w:p>
    <w:p w:rsidR="00101917" w:rsidRDefault="00BA2EA4">
      <w:pPr>
        <w:rPr>
          <w:rFonts w:ascii="Times New Roman" w:hAnsi="Times New Roman" w:cs="Times New Roman"/>
          <w:sz w:val="28"/>
          <w:szCs w:val="28"/>
        </w:rPr>
      </w:pPr>
      <w:r w:rsidRPr="0029789A">
        <w:rPr>
          <w:rFonts w:ascii="Times New Roman" w:hAnsi="Times New Roman" w:cs="Times New Roman"/>
          <w:sz w:val="28"/>
          <w:szCs w:val="28"/>
        </w:rPr>
        <w:t>Заинтересованные лица могут представить свои замечания и пред</w:t>
      </w:r>
      <w:r>
        <w:rPr>
          <w:rFonts w:ascii="Times New Roman" w:hAnsi="Times New Roman" w:cs="Times New Roman"/>
          <w:sz w:val="28"/>
          <w:szCs w:val="28"/>
        </w:rPr>
        <w:t xml:space="preserve">ложения в срок до 17.00 часов 16 июня 2024 </w:t>
      </w:r>
      <w:r w:rsidRPr="0029789A">
        <w:rPr>
          <w:rFonts w:ascii="Times New Roman" w:hAnsi="Times New Roman" w:cs="Times New Roman"/>
          <w:sz w:val="28"/>
          <w:szCs w:val="28"/>
        </w:rPr>
        <w:t xml:space="preserve">года в письменном виде по адресу: </w:t>
      </w:r>
      <w:proofErr w:type="spellStart"/>
      <w:r w:rsidRPr="0029789A">
        <w:rPr>
          <w:rFonts w:ascii="Times New Roman" w:hAnsi="Times New Roman" w:cs="Times New Roman"/>
          <w:sz w:val="28"/>
          <w:szCs w:val="28"/>
        </w:rPr>
        <w:t>Ипатовский</w:t>
      </w:r>
      <w:proofErr w:type="spellEnd"/>
      <w:r w:rsidRPr="0029789A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r>
        <w:rPr>
          <w:rFonts w:ascii="Times New Roman" w:hAnsi="Times New Roman" w:cs="Times New Roman"/>
          <w:sz w:val="28"/>
          <w:szCs w:val="28"/>
        </w:rPr>
        <w:t xml:space="preserve">с.Большая Джалга </w:t>
      </w:r>
      <w:r w:rsidRPr="0029789A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Советская, д.5</w:t>
      </w:r>
      <w:r w:rsidRPr="0029789A">
        <w:rPr>
          <w:rFonts w:ascii="Times New Roman" w:hAnsi="Times New Roman" w:cs="Times New Roman"/>
          <w:sz w:val="28"/>
          <w:szCs w:val="28"/>
        </w:rPr>
        <w:t xml:space="preserve"> или электронном виде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D216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dzh</w:t>
      </w:r>
      <w:proofErr w:type="spellEnd"/>
      <w:r w:rsidRPr="009D216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Pr="009D216F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D216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789A">
        <w:rPr>
          <w:rFonts w:ascii="Times New Roman" w:hAnsi="Times New Roman" w:cs="Times New Roman"/>
          <w:sz w:val="28"/>
          <w:szCs w:val="28"/>
        </w:rPr>
        <w:t xml:space="preserve">Свои замечания вправе направлять жители </w:t>
      </w:r>
      <w:r>
        <w:rPr>
          <w:rFonts w:ascii="Times New Roman" w:hAnsi="Times New Roman" w:cs="Times New Roman"/>
          <w:sz w:val="28"/>
          <w:szCs w:val="28"/>
        </w:rPr>
        <w:t xml:space="preserve">села Большая Джалга </w:t>
      </w:r>
      <w:proofErr w:type="spellStart"/>
      <w:r w:rsidRPr="0029789A">
        <w:rPr>
          <w:rFonts w:ascii="Times New Roman" w:hAnsi="Times New Roman" w:cs="Times New Roman"/>
          <w:sz w:val="28"/>
          <w:szCs w:val="28"/>
        </w:rPr>
        <w:t>Ипатовского</w:t>
      </w:r>
      <w:proofErr w:type="spellEnd"/>
      <w:r w:rsidRPr="002978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9789A">
        <w:rPr>
          <w:rFonts w:ascii="Times New Roman" w:hAnsi="Times New Roman" w:cs="Times New Roman"/>
          <w:sz w:val="28"/>
          <w:szCs w:val="28"/>
        </w:rPr>
        <w:t>округа Ставропольского края, достигшие  шестнадцатилетнего возраста.</w:t>
      </w:r>
    </w:p>
    <w:p w:rsidR="00101917" w:rsidRDefault="00101917" w:rsidP="00101917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                                                 Инициативный проект</w:t>
      </w:r>
    </w:p>
    <w:p w:rsidR="00101917" w:rsidRDefault="00101917" w:rsidP="00101917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«10»  июня 2024г.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498"/>
        <w:gridCol w:w="6361"/>
      </w:tblGrid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101917" w:rsidTr="00A217A8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«Ремонт тротуара по улице Ленина в селе Большая Джалга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Ипатовского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Ставропольского края»</w:t>
            </w:r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благоустройства территории муниципального образования</w:t>
            </w:r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Большая Джалга,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Ипатовского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округа Ставропольского края</w:t>
            </w:r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Обустройство тротуара по  ул. Ленина в селе Большая Джалга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Ипатовского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Ставропольского края</w:t>
            </w:r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Тротуаром по улице  Ленина пользуется большая часть  жителей поселка. В этой зоне находятся учреждения социального назначения: школа, пекарня, магазины. Также по тротуару жители одной части села идут в центр села, где находится также школа, детский сад, амбулатория, храм, почта и все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службы.В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время, тротуар  находится практически в разрушенном состоянии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нуждается в срочном ремонте. Асфальт на объекте фактически отсутствует, необходима замена бордюров. Тротуар представляет опасность для пешеходов особенно в непогоду, так как жители села, дети, идущие в школу, вынуждены выходить на проезжую часть, чтобы обойти аварийные участки тротуара. </w:t>
            </w:r>
          </w:p>
        </w:tc>
      </w:tr>
      <w:tr w:rsidR="00101917" w:rsidTr="00A217A8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spacing w:val="-1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Результатом реализации проекта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«Ремонт тротуара  по улице Ленина в селе Большая Джалга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Ипатовского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Ставропольского края» </w:t>
            </w:r>
            <w:r>
              <w:rPr>
                <w:rFonts w:ascii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станет приведение тротуара в благоустроенный вид, улучшение условий пешеходного движения, обеспечение безопасности дорожного движения, удовлетворение жителей их запросам, улучшение внешнего вида улицы. </w:t>
            </w:r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Тротуар является объектом долговременного использования, будет востребован жителями округа. Жители будут поддерживать его в надлежащем состоянии, уничтожать сорную растительность и поросль деревьев и кустарников, с целью недопущения разрушения асфальтного покрытия.</w:t>
            </w:r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прямых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2600 человек</w:t>
            </w:r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 декабря  2025год</w:t>
            </w:r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Информация об инициаторе проекта (Ф.И.О. (для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физических лиц), наименование (для юридических лиц)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Анатольевич – механик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автогаража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сельскохозяйственного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производственного кооператива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Племзавод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Вторая Пятилетка» </w:t>
            </w:r>
          </w:p>
        </w:tc>
      </w:tr>
      <w:tr w:rsidR="00101917" w:rsidTr="00A217A8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Общая стоимость инициативного проекта тыс.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3 000 000,00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Средства бюджета Ставропольского края для реализации инициативного проекта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1 800 000,00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101917" w:rsidTr="00A217A8">
        <w:trPr>
          <w:trHeight w:val="95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Средства бюджета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Ипатовского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округа Ставропольского края для реализации инициативного проекта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700 000,00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500 000,00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13.1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50 000 ,00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450 000, 00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Объём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110 000,00</w:t>
            </w:r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Трудовое участие 70 чел.</w:t>
            </w:r>
          </w:p>
        </w:tc>
      </w:tr>
      <w:tr w:rsidR="00101917" w:rsidTr="00A217A8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14.2</w:t>
            </w:r>
          </w:p>
        </w:tc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вклад юридических лиц, индивидуальных предпринимателей (добровольное имущественное участие, трудовое участие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17" w:rsidRDefault="00101917" w:rsidP="00A217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110 000,00</w:t>
            </w:r>
          </w:p>
        </w:tc>
      </w:tr>
    </w:tbl>
    <w:p w:rsidR="00101917" w:rsidRDefault="00101917" w:rsidP="00101917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1917" w:rsidRDefault="00101917" w:rsidP="0010191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Инициатор проекта – </w:t>
      </w:r>
      <w:proofErr w:type="spellStart"/>
      <w:r>
        <w:rPr>
          <w:rFonts w:ascii="Times New Roman" w:hAnsi="Times New Roman"/>
          <w:sz w:val="28"/>
          <w:szCs w:val="28"/>
        </w:rPr>
        <w:t>Уско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 Анатольевич – механик </w:t>
      </w:r>
      <w:proofErr w:type="spellStart"/>
      <w:r>
        <w:rPr>
          <w:rFonts w:ascii="Times New Roman" w:hAnsi="Times New Roman"/>
          <w:sz w:val="28"/>
          <w:szCs w:val="28"/>
        </w:rPr>
        <w:t>автогаража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сельскохозяйственного производственного кооператива «</w:t>
      </w:r>
      <w:proofErr w:type="spellStart"/>
      <w:r>
        <w:rPr>
          <w:rFonts w:ascii="Times New Roman" w:hAnsi="Times New Roman"/>
          <w:sz w:val="28"/>
          <w:szCs w:val="28"/>
        </w:rPr>
        <w:t>Племзавод</w:t>
      </w:r>
      <w:proofErr w:type="spellEnd"/>
      <w:r>
        <w:rPr>
          <w:rFonts w:ascii="Times New Roman" w:hAnsi="Times New Roman"/>
          <w:sz w:val="28"/>
          <w:szCs w:val="28"/>
        </w:rPr>
        <w:t xml:space="preserve"> Вторая Пятилетка», руководитель инициативной группы.  </w:t>
      </w:r>
    </w:p>
    <w:p w:rsidR="00101917" w:rsidRDefault="00101917" w:rsidP="00101917"/>
    <w:p w:rsidR="00BA2EA4" w:rsidRDefault="00BA2EA4"/>
    <w:sectPr w:rsidR="00BA2EA4" w:rsidSect="004327D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5E12"/>
    <w:rsid w:val="00050165"/>
    <w:rsid w:val="0008425E"/>
    <w:rsid w:val="000942AB"/>
    <w:rsid w:val="000E639F"/>
    <w:rsid w:val="00101917"/>
    <w:rsid w:val="00101CB8"/>
    <w:rsid w:val="001125FD"/>
    <w:rsid w:val="00147C0F"/>
    <w:rsid w:val="0015450D"/>
    <w:rsid w:val="00177B00"/>
    <w:rsid w:val="001A176A"/>
    <w:rsid w:val="0020315F"/>
    <w:rsid w:val="00223A9F"/>
    <w:rsid w:val="0023401A"/>
    <w:rsid w:val="0028167F"/>
    <w:rsid w:val="00287D01"/>
    <w:rsid w:val="0029789A"/>
    <w:rsid w:val="002A2BB9"/>
    <w:rsid w:val="002A35E0"/>
    <w:rsid w:val="002C5F90"/>
    <w:rsid w:val="002F4DDE"/>
    <w:rsid w:val="00367422"/>
    <w:rsid w:val="003A20F7"/>
    <w:rsid w:val="003B29D7"/>
    <w:rsid w:val="00400548"/>
    <w:rsid w:val="004020C7"/>
    <w:rsid w:val="004026AD"/>
    <w:rsid w:val="00413BF7"/>
    <w:rsid w:val="004327D1"/>
    <w:rsid w:val="00440F6C"/>
    <w:rsid w:val="00446BD1"/>
    <w:rsid w:val="00480833"/>
    <w:rsid w:val="00497BC3"/>
    <w:rsid w:val="004C6B55"/>
    <w:rsid w:val="00515D44"/>
    <w:rsid w:val="005256C6"/>
    <w:rsid w:val="005309C1"/>
    <w:rsid w:val="005425C9"/>
    <w:rsid w:val="00552042"/>
    <w:rsid w:val="005813D4"/>
    <w:rsid w:val="005A635F"/>
    <w:rsid w:val="005F16E2"/>
    <w:rsid w:val="005F3CDE"/>
    <w:rsid w:val="0062210B"/>
    <w:rsid w:val="006222F7"/>
    <w:rsid w:val="006756E7"/>
    <w:rsid w:val="00676A25"/>
    <w:rsid w:val="00693BBE"/>
    <w:rsid w:val="006A0AE6"/>
    <w:rsid w:val="006C4FE2"/>
    <w:rsid w:val="006E2C8D"/>
    <w:rsid w:val="006F272C"/>
    <w:rsid w:val="006F4A91"/>
    <w:rsid w:val="00735935"/>
    <w:rsid w:val="00746021"/>
    <w:rsid w:val="0078421F"/>
    <w:rsid w:val="007A08BA"/>
    <w:rsid w:val="007E12DC"/>
    <w:rsid w:val="007E7E28"/>
    <w:rsid w:val="0082579A"/>
    <w:rsid w:val="008367E1"/>
    <w:rsid w:val="008A517C"/>
    <w:rsid w:val="008A73D2"/>
    <w:rsid w:val="008D4BBC"/>
    <w:rsid w:val="008F6524"/>
    <w:rsid w:val="00916B7E"/>
    <w:rsid w:val="00926296"/>
    <w:rsid w:val="00935432"/>
    <w:rsid w:val="00936670"/>
    <w:rsid w:val="0094584D"/>
    <w:rsid w:val="009505D9"/>
    <w:rsid w:val="00960CBE"/>
    <w:rsid w:val="009647C7"/>
    <w:rsid w:val="009668D5"/>
    <w:rsid w:val="00967135"/>
    <w:rsid w:val="009675DA"/>
    <w:rsid w:val="00985E12"/>
    <w:rsid w:val="0099665E"/>
    <w:rsid w:val="009A449D"/>
    <w:rsid w:val="009B454F"/>
    <w:rsid w:val="009D216F"/>
    <w:rsid w:val="009F1FB1"/>
    <w:rsid w:val="00A31A52"/>
    <w:rsid w:val="00A3459B"/>
    <w:rsid w:val="00A666E2"/>
    <w:rsid w:val="00A67C98"/>
    <w:rsid w:val="00A739A9"/>
    <w:rsid w:val="00A8559E"/>
    <w:rsid w:val="00AC3942"/>
    <w:rsid w:val="00AD158F"/>
    <w:rsid w:val="00B43ECB"/>
    <w:rsid w:val="00B83E47"/>
    <w:rsid w:val="00B8455F"/>
    <w:rsid w:val="00BA2EA4"/>
    <w:rsid w:val="00BB747F"/>
    <w:rsid w:val="00C20094"/>
    <w:rsid w:val="00C421C2"/>
    <w:rsid w:val="00C42C59"/>
    <w:rsid w:val="00C66293"/>
    <w:rsid w:val="00C75BFD"/>
    <w:rsid w:val="00C80EC6"/>
    <w:rsid w:val="00CA2BD2"/>
    <w:rsid w:val="00CB00E6"/>
    <w:rsid w:val="00CD766D"/>
    <w:rsid w:val="00D0223A"/>
    <w:rsid w:val="00D03023"/>
    <w:rsid w:val="00D52ED2"/>
    <w:rsid w:val="00D8274B"/>
    <w:rsid w:val="00D8474D"/>
    <w:rsid w:val="00DA3057"/>
    <w:rsid w:val="00DA38A4"/>
    <w:rsid w:val="00DD1169"/>
    <w:rsid w:val="00DD75C9"/>
    <w:rsid w:val="00E11B48"/>
    <w:rsid w:val="00E177B3"/>
    <w:rsid w:val="00E774D7"/>
    <w:rsid w:val="00ED69AE"/>
    <w:rsid w:val="00EE4EAC"/>
    <w:rsid w:val="00EF0A76"/>
    <w:rsid w:val="00F05CDC"/>
    <w:rsid w:val="00F15204"/>
    <w:rsid w:val="00F350A5"/>
    <w:rsid w:val="00F66855"/>
    <w:rsid w:val="00FA033E"/>
    <w:rsid w:val="00FB09A7"/>
    <w:rsid w:val="00FB7640"/>
    <w:rsid w:val="00FD4221"/>
    <w:rsid w:val="00FF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9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85E1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uiPriority w:val="99"/>
    <w:rsid w:val="00F350A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rsid w:val="009D21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25</Pages>
  <Words>3569</Words>
  <Characters>25932</Characters>
  <Application>Microsoft Office Word</Application>
  <DocSecurity>0</DocSecurity>
  <Lines>216</Lines>
  <Paragraphs>58</Paragraphs>
  <ScaleCrop>false</ScaleCrop>
  <Company>SPecialiST RePack</Company>
  <LinksUpToDate>false</LinksUpToDate>
  <CharactersWithSpaces>29443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Пользователь Windows</cp:lastModifiedBy>
  <cp:revision>25</cp:revision>
  <cp:lastPrinted>2022-08-26T21:51:00Z</cp:lastPrinted>
  <dcterms:created xsi:type="dcterms:W3CDTF">2021-10-29T11:29:00Z</dcterms:created>
  <dcterms:modified xsi:type="dcterms:W3CDTF">2024-06-13T11:13:00Z</dcterms:modified>
</cp:coreProperties>
</file>