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DE" w:rsidRPr="009F7DDE" w:rsidRDefault="009F7DDE" w:rsidP="009F7D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7DDE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9F7DDE" w:rsidRPr="009F7DDE" w:rsidRDefault="009F7DDE" w:rsidP="009F7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DDE">
        <w:rPr>
          <w:rFonts w:ascii="Times New Roman" w:hAnsi="Times New Roman" w:cs="Times New Roman"/>
          <w:b/>
          <w:sz w:val="28"/>
          <w:szCs w:val="28"/>
        </w:rPr>
        <w:t>АДМИНИСТРАЦИИ ИПАТОВСКОГО МУНИЦИПАЛЬНОГО ОКРУГА</w:t>
      </w:r>
    </w:p>
    <w:p w:rsidR="009F7DDE" w:rsidRPr="009F7DDE" w:rsidRDefault="009F7DDE" w:rsidP="009F7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DDE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9F7DDE" w:rsidRPr="009F7DDE" w:rsidRDefault="009F7DDE" w:rsidP="009F7D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7DDE" w:rsidRPr="009F7DDE" w:rsidRDefault="009F7DDE" w:rsidP="009F7D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7DDE" w:rsidRPr="009F7DDE" w:rsidRDefault="009F7DDE" w:rsidP="009F7D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7DDE">
        <w:rPr>
          <w:rFonts w:ascii="Times New Roman" w:hAnsi="Times New Roman" w:cs="Times New Roman"/>
          <w:sz w:val="28"/>
          <w:szCs w:val="28"/>
        </w:rPr>
        <w:t>05 ноября 2024 г.                              г. Ипатово                                           № 1508</w:t>
      </w:r>
    </w:p>
    <w:p w:rsidR="009F7DDE" w:rsidRPr="009F7DDE" w:rsidRDefault="009F7DDE" w:rsidP="009F7D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7DDE" w:rsidRPr="009F7DDE" w:rsidRDefault="009F7DDE" w:rsidP="009F7D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7DDE" w:rsidRPr="009F7DDE" w:rsidRDefault="009F7DDE" w:rsidP="009F7D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7DDE">
        <w:rPr>
          <w:rFonts w:ascii="Times New Roman" w:hAnsi="Times New Roman" w:cs="Times New Roman"/>
          <w:sz w:val="28"/>
          <w:szCs w:val="28"/>
        </w:rPr>
        <w:t xml:space="preserve">О прогнозе социально - экономического развития </w:t>
      </w:r>
      <w:proofErr w:type="spellStart"/>
      <w:r w:rsidRPr="009F7DDE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9F7DD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на 2025 год и на период до 2027 года</w:t>
      </w:r>
    </w:p>
    <w:p w:rsidR="009F7DDE" w:rsidRPr="009F7DDE" w:rsidRDefault="009F7DDE" w:rsidP="009F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DDE" w:rsidRPr="009F7DDE" w:rsidRDefault="009F7DDE" w:rsidP="009F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DDE" w:rsidRPr="009F7DDE" w:rsidRDefault="009F7DDE" w:rsidP="009F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DDE">
        <w:rPr>
          <w:rFonts w:ascii="Times New Roman" w:hAnsi="Times New Roman" w:cs="Times New Roman"/>
          <w:sz w:val="28"/>
          <w:szCs w:val="28"/>
        </w:rPr>
        <w:tab/>
        <w:t xml:space="preserve">В соответствии с Бюджетным кодексом Российской Федерации, Законом Ставропольского края от 19 ноября 2007 г. № 59-кз «О бюджетном процессе в Ставропольском крае», решением Думы </w:t>
      </w:r>
      <w:proofErr w:type="spellStart"/>
      <w:r w:rsidRPr="009F7DDE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9F7DD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от 28 ноября 2023 г. № 132 «Об утверждении Положения о бюджетном процессе в </w:t>
      </w:r>
      <w:proofErr w:type="spellStart"/>
      <w:r w:rsidRPr="009F7DDE">
        <w:rPr>
          <w:rFonts w:ascii="Times New Roman" w:hAnsi="Times New Roman" w:cs="Times New Roman"/>
          <w:sz w:val="28"/>
          <w:szCs w:val="28"/>
        </w:rPr>
        <w:t>Ипатовском</w:t>
      </w:r>
      <w:proofErr w:type="spellEnd"/>
      <w:r w:rsidRPr="009F7DDE">
        <w:rPr>
          <w:rFonts w:ascii="Times New Roman" w:hAnsi="Times New Roman" w:cs="Times New Roman"/>
          <w:sz w:val="28"/>
          <w:szCs w:val="28"/>
        </w:rPr>
        <w:t xml:space="preserve"> муниципальном округе Ставропольского края», постановлением администрации </w:t>
      </w:r>
      <w:proofErr w:type="spellStart"/>
      <w:r w:rsidRPr="009F7DDE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9F7DDE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 от 10 августа 2018 г. № 999 «Об утверждении порядка разработки, корректировки, осуществления мониторинга и контроля реализации прогноза социально-экономического развития </w:t>
      </w:r>
      <w:proofErr w:type="spellStart"/>
      <w:r w:rsidRPr="009F7DDE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9F7DDE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 на среднесрочный  период», рассмотрев прогноз социально-экономического развития </w:t>
      </w:r>
      <w:proofErr w:type="spellStart"/>
      <w:r w:rsidRPr="009F7DDE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9F7DD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на 2025 год и на период до 2027 года, администрация </w:t>
      </w:r>
      <w:proofErr w:type="spellStart"/>
      <w:r w:rsidRPr="009F7DDE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9F7DD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</w:t>
      </w:r>
    </w:p>
    <w:p w:rsidR="009F7DDE" w:rsidRPr="009F7DDE" w:rsidRDefault="009F7DDE" w:rsidP="009F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DDE" w:rsidRPr="009F7DDE" w:rsidRDefault="009F7DDE" w:rsidP="009F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DD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F7DDE" w:rsidRPr="009F7DDE" w:rsidRDefault="009F7DDE" w:rsidP="009F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DDE" w:rsidRPr="009F7DDE" w:rsidRDefault="009F7DDE" w:rsidP="009F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DDE">
        <w:rPr>
          <w:rFonts w:ascii="Times New Roman" w:hAnsi="Times New Roman" w:cs="Times New Roman"/>
          <w:sz w:val="28"/>
          <w:szCs w:val="28"/>
        </w:rPr>
        <w:tab/>
        <w:t xml:space="preserve">1. Одобрить прогноз социально-экономического </w:t>
      </w:r>
      <w:proofErr w:type="gramStart"/>
      <w:r w:rsidRPr="009F7DDE">
        <w:rPr>
          <w:rFonts w:ascii="Times New Roman" w:hAnsi="Times New Roman" w:cs="Times New Roman"/>
          <w:sz w:val="28"/>
          <w:szCs w:val="28"/>
        </w:rPr>
        <w:t xml:space="preserve">развития  </w:t>
      </w:r>
      <w:proofErr w:type="spellStart"/>
      <w:r w:rsidRPr="009F7DDE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proofErr w:type="gramEnd"/>
      <w:r w:rsidRPr="009F7DD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на 2025 год и на период до 2027 года согласно приложению.</w:t>
      </w:r>
    </w:p>
    <w:p w:rsidR="009F7DDE" w:rsidRPr="009F7DDE" w:rsidRDefault="009F7DDE" w:rsidP="009F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DDE" w:rsidRPr="009F7DDE" w:rsidRDefault="009F7DDE" w:rsidP="009F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DDE">
        <w:rPr>
          <w:rFonts w:ascii="Times New Roman" w:hAnsi="Times New Roman" w:cs="Times New Roman"/>
          <w:sz w:val="28"/>
          <w:szCs w:val="28"/>
        </w:rPr>
        <w:tab/>
        <w:t xml:space="preserve">2. Финансовому управлению администрации </w:t>
      </w:r>
      <w:proofErr w:type="spellStart"/>
      <w:r w:rsidRPr="009F7DDE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9F7DD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руководствоваться основными показателями прогноза социально – экономического развития </w:t>
      </w:r>
      <w:proofErr w:type="spellStart"/>
      <w:r w:rsidRPr="009F7DDE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9F7DD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на 2025 год и на период до 2027 года при составлении проекта бюджета </w:t>
      </w:r>
      <w:proofErr w:type="spellStart"/>
      <w:r w:rsidRPr="009F7DDE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9F7DD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на 2025 год и плановый период до 2027 года.</w:t>
      </w:r>
    </w:p>
    <w:p w:rsidR="009F7DDE" w:rsidRPr="009F7DDE" w:rsidRDefault="009F7DDE" w:rsidP="009F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DDE" w:rsidRPr="009F7DDE" w:rsidRDefault="009F7DDE" w:rsidP="009F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DDE">
        <w:rPr>
          <w:rFonts w:ascii="Times New Roman" w:hAnsi="Times New Roman" w:cs="Times New Roman"/>
          <w:sz w:val="28"/>
          <w:szCs w:val="28"/>
        </w:rPr>
        <w:tab/>
        <w:t xml:space="preserve">3. Отделу по организационным, общим вопросам, связям с общественностью, автоматизации и информационных технологий администрации </w:t>
      </w:r>
      <w:proofErr w:type="spellStart"/>
      <w:r w:rsidRPr="009F7DDE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9F7DD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разместить настоящее постановление на официальном сайте администрации </w:t>
      </w:r>
      <w:proofErr w:type="spellStart"/>
      <w:r w:rsidRPr="009F7DDE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9F7DD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в информационно-телекоммуникационной сети «Интернет».</w:t>
      </w:r>
    </w:p>
    <w:p w:rsidR="009F7DDE" w:rsidRPr="009F7DDE" w:rsidRDefault="009F7DDE" w:rsidP="009F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DDE"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 Контроль за выполнением настоящего постановления возложить на первого заместителя главы администрации </w:t>
      </w:r>
      <w:proofErr w:type="spellStart"/>
      <w:r w:rsidRPr="009F7DDE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9F7DD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Фоменко Т.А.</w:t>
      </w:r>
    </w:p>
    <w:p w:rsidR="009F7DDE" w:rsidRPr="009F7DDE" w:rsidRDefault="009F7DDE" w:rsidP="009F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DDE" w:rsidRPr="009F7DDE" w:rsidRDefault="009F7DDE" w:rsidP="009F7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DDE">
        <w:rPr>
          <w:rFonts w:ascii="Times New Roman" w:hAnsi="Times New Roman" w:cs="Times New Roman"/>
          <w:sz w:val="28"/>
          <w:szCs w:val="28"/>
        </w:rPr>
        <w:tab/>
        <w:t>5. Настоящее постановление вступает в силу со дня его подписания.</w:t>
      </w:r>
    </w:p>
    <w:p w:rsidR="009F7DDE" w:rsidRPr="009F7DDE" w:rsidRDefault="009F7DDE" w:rsidP="009F7D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7DDE" w:rsidRPr="009F7DDE" w:rsidRDefault="009F7DDE" w:rsidP="009F7D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7DDE" w:rsidRPr="009F7DDE" w:rsidRDefault="009F7DDE" w:rsidP="009F7D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7DDE" w:rsidRPr="009F7DDE" w:rsidRDefault="009F7DDE" w:rsidP="009F7D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7D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F7DDE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</w:p>
    <w:p w:rsidR="009F7DDE" w:rsidRPr="009F7DDE" w:rsidRDefault="009F7DDE" w:rsidP="009F7D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7DDE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9F7DDE" w:rsidRPr="009F7DDE" w:rsidRDefault="009F7DDE" w:rsidP="009F7D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7DDE">
        <w:rPr>
          <w:rFonts w:ascii="Times New Roman" w:hAnsi="Times New Roman" w:cs="Times New Roman"/>
          <w:sz w:val="28"/>
          <w:szCs w:val="28"/>
        </w:rPr>
        <w:t xml:space="preserve">Ставропольского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F7DDE">
        <w:rPr>
          <w:rFonts w:ascii="Times New Roman" w:hAnsi="Times New Roman" w:cs="Times New Roman"/>
          <w:sz w:val="28"/>
          <w:szCs w:val="28"/>
        </w:rPr>
        <w:t xml:space="preserve">     В.Н. Шейкина</w:t>
      </w:r>
    </w:p>
    <w:p w:rsidR="009F7DDE" w:rsidRPr="009F7DDE" w:rsidRDefault="009F7DDE" w:rsidP="009F7D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7DDE" w:rsidRDefault="009F7DDE" w:rsidP="009F7D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7DDE" w:rsidRDefault="009F7DDE" w:rsidP="009F7D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7DDE" w:rsidRPr="009F7DDE" w:rsidRDefault="009F7DDE" w:rsidP="009F7D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7DDE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25pt;margin-top:.1pt;width:466.4pt;height:.6pt;flip:y;z-index:251659264" o:connectortype="straight"/>
        </w:pict>
      </w:r>
    </w:p>
    <w:p w:rsidR="009F7DDE" w:rsidRDefault="009F7DDE"/>
    <w:p w:rsidR="009F7DDE" w:rsidRDefault="009F7DDE"/>
    <w:p w:rsidR="009F7DDE" w:rsidRDefault="009F7DDE"/>
    <w:p w:rsidR="009F7DDE" w:rsidRDefault="009F7DDE"/>
    <w:p w:rsidR="009F7DDE" w:rsidRDefault="009F7DDE"/>
    <w:p w:rsidR="009F7DDE" w:rsidRDefault="009F7DDE"/>
    <w:p w:rsidR="009F7DDE" w:rsidRDefault="009F7DDE"/>
    <w:p w:rsidR="009F7DDE" w:rsidRDefault="009F7DDE"/>
    <w:p w:rsidR="009F7DDE" w:rsidRDefault="009F7DDE"/>
    <w:p w:rsidR="009F7DDE" w:rsidRDefault="009F7DDE"/>
    <w:p w:rsidR="009F7DDE" w:rsidRDefault="009F7DDE"/>
    <w:p w:rsidR="009F7DDE" w:rsidRDefault="009F7DDE"/>
    <w:p w:rsidR="009F7DDE" w:rsidRDefault="009F7DDE"/>
    <w:p w:rsidR="009F7DDE" w:rsidRDefault="009F7DDE"/>
    <w:p w:rsidR="009F7DDE" w:rsidRDefault="009F7DDE"/>
    <w:p w:rsidR="009F7DDE" w:rsidRDefault="009F7DDE"/>
    <w:p w:rsidR="009F7DDE" w:rsidRDefault="009F7DDE"/>
    <w:p w:rsidR="009F7DDE" w:rsidRDefault="009F7DDE"/>
    <w:p w:rsidR="009F7DDE" w:rsidRDefault="009F7DDE"/>
    <w:p w:rsidR="009F7DDE" w:rsidRDefault="009F7DDE"/>
    <w:p w:rsidR="009F7DDE" w:rsidRDefault="009F7DDE"/>
    <w:p w:rsidR="009F7DDE" w:rsidRPr="00AB2149" w:rsidRDefault="009F7DDE" w:rsidP="009F7DDE">
      <w:pPr>
        <w:spacing w:after="0" w:line="240" w:lineRule="exact"/>
        <w:ind w:left="4536"/>
        <w:contextualSpacing/>
        <w:jc w:val="both"/>
        <w:rPr>
          <w:rFonts w:ascii="Times New Roman" w:hAnsi="Times New Roman"/>
          <w:sz w:val="28"/>
          <w:szCs w:val="28"/>
        </w:rPr>
      </w:pPr>
      <w:r w:rsidRPr="00AB214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F7DDE" w:rsidRDefault="009F7DDE" w:rsidP="009F7DDE">
      <w:pPr>
        <w:spacing w:after="0" w:line="240" w:lineRule="exact"/>
        <w:ind w:left="4536"/>
        <w:contextualSpacing/>
        <w:jc w:val="both"/>
        <w:rPr>
          <w:rFonts w:ascii="Times New Roman" w:hAnsi="Times New Roman"/>
          <w:sz w:val="28"/>
          <w:szCs w:val="28"/>
        </w:rPr>
      </w:pPr>
      <w:r w:rsidRPr="00AB2149">
        <w:rPr>
          <w:rFonts w:ascii="Times New Roman" w:hAnsi="Times New Roman"/>
          <w:sz w:val="28"/>
          <w:szCs w:val="28"/>
        </w:rPr>
        <w:t>к пр</w:t>
      </w:r>
      <w:r>
        <w:rPr>
          <w:rFonts w:ascii="Times New Roman" w:hAnsi="Times New Roman"/>
          <w:sz w:val="28"/>
          <w:szCs w:val="28"/>
        </w:rPr>
        <w:t xml:space="preserve">огнозу социально-экономического </w:t>
      </w:r>
      <w:r w:rsidRPr="00AB2149">
        <w:rPr>
          <w:rFonts w:ascii="Times New Roman" w:hAnsi="Times New Roman"/>
          <w:sz w:val="28"/>
          <w:szCs w:val="28"/>
        </w:rPr>
        <w:t xml:space="preserve">развития </w:t>
      </w:r>
      <w:proofErr w:type="spellStart"/>
      <w:r w:rsidRPr="00AB2149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AB21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округа Ставропольского края </w:t>
      </w:r>
      <w:r w:rsidRPr="00AB2149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AB2149">
        <w:rPr>
          <w:rFonts w:ascii="Times New Roman" w:hAnsi="Times New Roman"/>
          <w:sz w:val="28"/>
          <w:szCs w:val="28"/>
        </w:rPr>
        <w:t xml:space="preserve"> год и на период </w:t>
      </w:r>
      <w:r>
        <w:rPr>
          <w:rFonts w:ascii="Times New Roman" w:hAnsi="Times New Roman"/>
          <w:sz w:val="28"/>
          <w:szCs w:val="28"/>
        </w:rPr>
        <w:t xml:space="preserve">2026 и </w:t>
      </w:r>
      <w:r w:rsidRPr="00AB214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7 </w:t>
      </w:r>
      <w:r w:rsidRPr="00AB2149">
        <w:rPr>
          <w:rFonts w:ascii="Times New Roman" w:hAnsi="Times New Roman"/>
          <w:sz w:val="28"/>
          <w:szCs w:val="28"/>
        </w:rPr>
        <w:t>г</w:t>
      </w:r>
      <w:r w:rsidRPr="00AB2149">
        <w:rPr>
          <w:rFonts w:ascii="Times New Roman" w:hAnsi="Times New Roman"/>
          <w:sz w:val="28"/>
          <w:szCs w:val="28"/>
        </w:rPr>
        <w:t>о</w:t>
      </w:r>
      <w:r w:rsidRPr="00AB2149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ов</w:t>
      </w:r>
    </w:p>
    <w:p w:rsidR="009F7DDE" w:rsidRDefault="009F7DDE" w:rsidP="009F7DDE">
      <w:pPr>
        <w:spacing w:after="0"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F7DDE" w:rsidRPr="00AB2149" w:rsidRDefault="009F7DDE" w:rsidP="009F7DDE">
      <w:pPr>
        <w:spacing w:after="0"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214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F7DDE" w:rsidRPr="00AB2149" w:rsidRDefault="009F7DDE" w:rsidP="009F7DDE">
      <w:pPr>
        <w:pStyle w:val="aa"/>
        <w:spacing w:before="0" w:beforeAutospacing="0" w:after="0" w:afterAutospacing="0" w:line="240" w:lineRule="exact"/>
        <w:contextualSpacing/>
        <w:jc w:val="center"/>
        <w:rPr>
          <w:b/>
          <w:bCs/>
          <w:sz w:val="28"/>
          <w:szCs w:val="28"/>
        </w:rPr>
      </w:pPr>
      <w:r w:rsidRPr="00AB2149">
        <w:rPr>
          <w:b/>
          <w:bCs/>
          <w:sz w:val="28"/>
          <w:szCs w:val="28"/>
        </w:rPr>
        <w:t>к прогнозу социально-экономического развития</w:t>
      </w:r>
    </w:p>
    <w:p w:rsidR="009F7DDE" w:rsidRPr="00AB2149" w:rsidRDefault="009F7DDE" w:rsidP="009F7DDE">
      <w:pPr>
        <w:pStyle w:val="aa"/>
        <w:spacing w:before="0" w:beforeAutospacing="0" w:after="0" w:afterAutospacing="0" w:line="240" w:lineRule="exact"/>
        <w:contextualSpacing/>
        <w:jc w:val="center"/>
        <w:rPr>
          <w:b/>
          <w:bCs/>
          <w:sz w:val="28"/>
          <w:szCs w:val="28"/>
        </w:rPr>
      </w:pPr>
      <w:proofErr w:type="spellStart"/>
      <w:r w:rsidRPr="00AB2149">
        <w:rPr>
          <w:b/>
          <w:bCs/>
          <w:sz w:val="28"/>
          <w:szCs w:val="28"/>
        </w:rPr>
        <w:t>Ипатовского</w:t>
      </w:r>
      <w:proofErr w:type="spellEnd"/>
      <w:r w:rsidRPr="00AB214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муниципального</w:t>
      </w:r>
      <w:r w:rsidRPr="00AB2149">
        <w:rPr>
          <w:b/>
          <w:bCs/>
          <w:sz w:val="28"/>
          <w:szCs w:val="28"/>
        </w:rPr>
        <w:t xml:space="preserve"> округа Ставропольского края </w:t>
      </w:r>
    </w:p>
    <w:p w:rsidR="009F7DDE" w:rsidRPr="00AB2149" w:rsidRDefault="009F7DDE" w:rsidP="009F7DDE">
      <w:pPr>
        <w:spacing w:after="0"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2149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5 год</w:t>
      </w:r>
      <w:r w:rsidRPr="00AB21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на период 2</w:t>
      </w:r>
      <w:r w:rsidRPr="00AB2149">
        <w:rPr>
          <w:rFonts w:ascii="Times New Roman" w:hAnsi="Times New Roman"/>
          <w:b/>
          <w:sz w:val="28"/>
          <w:szCs w:val="28"/>
        </w:rPr>
        <w:t>02</w:t>
      </w:r>
      <w:r>
        <w:rPr>
          <w:rFonts w:ascii="Times New Roman" w:hAnsi="Times New Roman"/>
          <w:b/>
          <w:sz w:val="28"/>
          <w:szCs w:val="28"/>
        </w:rPr>
        <w:t>6 и 2027</w:t>
      </w:r>
      <w:r w:rsidRPr="00AB2149">
        <w:rPr>
          <w:rFonts w:ascii="Times New Roman" w:hAnsi="Times New Roman"/>
          <w:b/>
          <w:sz w:val="28"/>
          <w:szCs w:val="28"/>
        </w:rPr>
        <w:t xml:space="preserve"> г</w:t>
      </w:r>
      <w:r w:rsidRPr="00AB2149">
        <w:rPr>
          <w:rFonts w:ascii="Times New Roman" w:hAnsi="Times New Roman"/>
          <w:b/>
          <w:sz w:val="28"/>
          <w:szCs w:val="28"/>
        </w:rPr>
        <w:t>о</w:t>
      </w:r>
      <w:r w:rsidRPr="00AB2149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ов</w:t>
      </w:r>
    </w:p>
    <w:p w:rsidR="009F7DDE" w:rsidRPr="00AB2149" w:rsidRDefault="009F7DDE" w:rsidP="009F7DDE">
      <w:pPr>
        <w:spacing w:after="0" w:line="240" w:lineRule="exact"/>
        <w:contextualSpacing/>
        <w:jc w:val="center"/>
        <w:rPr>
          <w:b/>
          <w:bCs/>
          <w:sz w:val="28"/>
          <w:szCs w:val="28"/>
        </w:rPr>
      </w:pPr>
    </w:p>
    <w:p w:rsidR="009F7DDE" w:rsidRPr="002904FE" w:rsidRDefault="009F7DDE" w:rsidP="009F7DDE">
      <w:pPr>
        <w:pStyle w:val="a7"/>
        <w:shd w:val="clear" w:color="auto" w:fill="FFFFFF"/>
        <w:ind w:firstLine="851"/>
        <w:contextualSpacing/>
        <w:jc w:val="both"/>
        <w:rPr>
          <w:b w:val="0"/>
          <w:spacing w:val="2"/>
          <w:sz w:val="28"/>
          <w:szCs w:val="28"/>
          <w:shd w:val="clear" w:color="auto" w:fill="FFFFFF"/>
        </w:rPr>
      </w:pPr>
      <w:r w:rsidRPr="002904FE">
        <w:rPr>
          <w:b w:val="0"/>
          <w:sz w:val="28"/>
          <w:szCs w:val="28"/>
        </w:rPr>
        <w:t xml:space="preserve">Прогноз социально-экономического развития </w:t>
      </w:r>
      <w:proofErr w:type="spellStart"/>
      <w:r w:rsidRPr="002904FE">
        <w:rPr>
          <w:b w:val="0"/>
          <w:sz w:val="28"/>
          <w:szCs w:val="28"/>
        </w:rPr>
        <w:t>Ипатовского</w:t>
      </w:r>
      <w:proofErr w:type="spellEnd"/>
      <w:r w:rsidRPr="002904FE">
        <w:rPr>
          <w:b w:val="0"/>
          <w:sz w:val="28"/>
          <w:szCs w:val="28"/>
        </w:rPr>
        <w:t xml:space="preserve"> муниципального округа Ставропольского края на 2025 год и на период 2026 и 2027 годов (далее соответственно – прогноз, </w:t>
      </w:r>
      <w:proofErr w:type="spellStart"/>
      <w:r w:rsidRPr="002904FE">
        <w:rPr>
          <w:b w:val="0"/>
          <w:sz w:val="28"/>
          <w:szCs w:val="28"/>
        </w:rPr>
        <w:t>Ипатовский</w:t>
      </w:r>
      <w:proofErr w:type="spellEnd"/>
      <w:r w:rsidRPr="002904FE">
        <w:rPr>
          <w:b w:val="0"/>
          <w:sz w:val="28"/>
          <w:szCs w:val="28"/>
        </w:rPr>
        <w:t xml:space="preserve"> округ)</w:t>
      </w:r>
      <w:r w:rsidRPr="002904FE">
        <w:rPr>
          <w:b w:val="0"/>
          <w:spacing w:val="2"/>
          <w:sz w:val="28"/>
          <w:szCs w:val="28"/>
          <w:shd w:val="clear" w:color="auto" w:fill="FFFFFF"/>
        </w:rPr>
        <w:t xml:space="preserve"> разработан на основе анализа сложившейся ситуации в экономике, тенденций ее развития и в соответствии со сценарными условиями функционирования экономики и основными параметрами прогноза социально-экономического развития Российской Федерации и Ставропольского края на 2025 год и на плановый период 2026 и 2027 годов (далее – сценарные условия).</w:t>
      </w:r>
    </w:p>
    <w:p w:rsidR="009F7DDE" w:rsidRPr="002904FE" w:rsidRDefault="009F7DDE" w:rsidP="009F7DDE">
      <w:pPr>
        <w:pStyle w:val="a7"/>
        <w:shd w:val="clear" w:color="auto" w:fill="FFFFFF"/>
        <w:ind w:firstLine="851"/>
        <w:contextualSpacing/>
        <w:jc w:val="both"/>
        <w:rPr>
          <w:b w:val="0"/>
          <w:sz w:val="28"/>
          <w:szCs w:val="28"/>
          <w:highlight w:val="yellow"/>
        </w:rPr>
      </w:pPr>
      <w:r w:rsidRPr="002904FE">
        <w:rPr>
          <w:b w:val="0"/>
          <w:spacing w:val="2"/>
          <w:sz w:val="28"/>
          <w:szCs w:val="28"/>
          <w:shd w:val="clear" w:color="auto" w:fill="FFFFFF"/>
        </w:rPr>
        <w:t>Разработка прогноза осуществлялась в соответствии с</w:t>
      </w:r>
      <w:r w:rsidRPr="002904FE">
        <w:rPr>
          <w:b w:val="0"/>
          <w:bCs w:val="0"/>
          <w:sz w:val="28"/>
          <w:szCs w:val="28"/>
        </w:rPr>
        <w:t xml:space="preserve"> методическими рекомендациями к разработке показателей прогнозов социал</w:t>
      </w:r>
      <w:r w:rsidRPr="002904FE">
        <w:rPr>
          <w:b w:val="0"/>
          <w:bCs w:val="0"/>
          <w:sz w:val="28"/>
          <w:szCs w:val="28"/>
        </w:rPr>
        <w:t>ь</w:t>
      </w:r>
      <w:r w:rsidRPr="002904FE">
        <w:rPr>
          <w:b w:val="0"/>
          <w:bCs w:val="0"/>
          <w:sz w:val="28"/>
          <w:szCs w:val="28"/>
        </w:rPr>
        <w:t>но-экономического развития муниципальных образований Ставропольского края,</w:t>
      </w:r>
      <w:r w:rsidRPr="002904FE">
        <w:rPr>
          <w:b w:val="0"/>
          <w:spacing w:val="2"/>
          <w:sz w:val="28"/>
          <w:szCs w:val="28"/>
          <w:shd w:val="clear" w:color="auto" w:fill="FFFFFF"/>
        </w:rPr>
        <w:t xml:space="preserve"> с учетом основных положений документов стратегического планирования Ставропольского края,  </w:t>
      </w:r>
      <w:r w:rsidRPr="002904FE">
        <w:rPr>
          <w:b w:val="0"/>
          <w:sz w:val="28"/>
          <w:szCs w:val="28"/>
        </w:rPr>
        <w:t xml:space="preserve">Стратегии социально-экономического развития Ставропольского края до </w:t>
      </w:r>
      <w:r w:rsidRPr="002904FE">
        <w:rPr>
          <w:b w:val="0"/>
          <w:spacing w:val="2"/>
          <w:sz w:val="28"/>
          <w:szCs w:val="28"/>
          <w:shd w:val="clear" w:color="auto" w:fill="FFFFFF"/>
        </w:rPr>
        <w:t xml:space="preserve">2035 года, </w:t>
      </w:r>
      <w:r w:rsidRPr="002904FE">
        <w:rPr>
          <w:b w:val="0"/>
          <w:sz w:val="28"/>
          <w:szCs w:val="28"/>
        </w:rPr>
        <w:t>утвержденной Законом Ставропольского края от 27 декабря 2019 г. № 110-кз</w:t>
      </w:r>
      <w:r w:rsidRPr="002904FE">
        <w:rPr>
          <w:b w:val="0"/>
          <w:spacing w:val="2"/>
          <w:sz w:val="28"/>
          <w:szCs w:val="28"/>
          <w:shd w:val="clear" w:color="auto" w:fill="FFFFFF"/>
        </w:rPr>
        <w:t>, Стратегии социально-экономического развития Северо-Кавказского федерального округа до 2030 года</w:t>
      </w:r>
      <w:r w:rsidRPr="002904FE">
        <w:rPr>
          <w:b w:val="0"/>
          <w:sz w:val="28"/>
          <w:szCs w:val="28"/>
        </w:rPr>
        <w:t>, утвержденной распоряжением Правительства Российской Федерации от 30 апреля 2022 г. № 1089-р</w:t>
      </w:r>
      <w:r w:rsidRPr="002904FE">
        <w:rPr>
          <w:b w:val="0"/>
          <w:spacing w:val="2"/>
          <w:sz w:val="28"/>
          <w:szCs w:val="28"/>
          <w:shd w:val="clear" w:color="auto" w:fill="FFFFFF"/>
        </w:rPr>
        <w:t>, стратегии</w:t>
      </w:r>
      <w:r w:rsidRPr="002904FE">
        <w:rPr>
          <w:b w:val="0"/>
          <w:sz w:val="28"/>
          <w:szCs w:val="28"/>
        </w:rPr>
        <w:t xml:space="preserve"> социально-экономического развития </w:t>
      </w:r>
      <w:proofErr w:type="spellStart"/>
      <w:r w:rsidRPr="002904FE">
        <w:rPr>
          <w:b w:val="0"/>
          <w:sz w:val="28"/>
          <w:szCs w:val="28"/>
        </w:rPr>
        <w:t>Ипатовского</w:t>
      </w:r>
      <w:proofErr w:type="spellEnd"/>
      <w:r w:rsidRPr="002904FE">
        <w:rPr>
          <w:b w:val="0"/>
          <w:sz w:val="28"/>
          <w:szCs w:val="28"/>
        </w:rPr>
        <w:t xml:space="preserve"> городского округа Ставропольского края до 2035 года, утвержденной решением Думы </w:t>
      </w:r>
      <w:proofErr w:type="spellStart"/>
      <w:r w:rsidRPr="002904FE">
        <w:rPr>
          <w:b w:val="0"/>
          <w:sz w:val="28"/>
          <w:szCs w:val="28"/>
        </w:rPr>
        <w:t>Ипатовского</w:t>
      </w:r>
      <w:proofErr w:type="spellEnd"/>
      <w:r w:rsidRPr="002904FE">
        <w:rPr>
          <w:b w:val="0"/>
          <w:sz w:val="28"/>
          <w:szCs w:val="28"/>
        </w:rPr>
        <w:t xml:space="preserve"> горо</w:t>
      </w:r>
      <w:r w:rsidRPr="002904FE">
        <w:rPr>
          <w:b w:val="0"/>
          <w:sz w:val="28"/>
          <w:szCs w:val="28"/>
        </w:rPr>
        <w:t>д</w:t>
      </w:r>
      <w:r w:rsidRPr="002904FE">
        <w:rPr>
          <w:b w:val="0"/>
          <w:sz w:val="28"/>
          <w:szCs w:val="28"/>
        </w:rPr>
        <w:t xml:space="preserve">ского округа Ставропольского края от 17 декабря </w:t>
      </w:r>
      <w:smartTag w:uri="urn:schemas-microsoft-com:office:smarttags" w:element="metricconverter">
        <w:smartTagPr>
          <w:attr w:name="ProductID" w:val="2019 г"/>
        </w:smartTagPr>
        <w:r w:rsidRPr="002904FE">
          <w:rPr>
            <w:b w:val="0"/>
            <w:sz w:val="28"/>
            <w:szCs w:val="28"/>
          </w:rPr>
          <w:t>2019 г</w:t>
        </w:r>
      </w:smartTag>
      <w:r w:rsidRPr="002904FE">
        <w:rPr>
          <w:b w:val="0"/>
          <w:sz w:val="28"/>
          <w:szCs w:val="28"/>
        </w:rPr>
        <w:t>. № 118,</w:t>
      </w:r>
      <w:r w:rsidRPr="002904FE">
        <w:rPr>
          <w:b w:val="0"/>
          <w:bCs w:val="0"/>
          <w:sz w:val="28"/>
          <w:szCs w:val="28"/>
        </w:rPr>
        <w:t xml:space="preserve"> основных </w:t>
      </w:r>
      <w:r w:rsidRPr="002904FE">
        <w:rPr>
          <w:b w:val="0"/>
          <w:sz w:val="28"/>
          <w:szCs w:val="28"/>
        </w:rPr>
        <w:t xml:space="preserve">направлений бюджетной и налоговой политики Ставропольского края и </w:t>
      </w:r>
      <w:proofErr w:type="spellStart"/>
      <w:r w:rsidRPr="002904FE">
        <w:rPr>
          <w:b w:val="0"/>
          <w:sz w:val="28"/>
          <w:szCs w:val="28"/>
        </w:rPr>
        <w:t>Ипатовского</w:t>
      </w:r>
      <w:proofErr w:type="spellEnd"/>
      <w:r w:rsidRPr="002904FE">
        <w:rPr>
          <w:b w:val="0"/>
          <w:sz w:val="28"/>
          <w:szCs w:val="28"/>
        </w:rPr>
        <w:t xml:space="preserve"> муниципального о</w:t>
      </w:r>
      <w:r w:rsidRPr="002904FE">
        <w:rPr>
          <w:b w:val="0"/>
          <w:sz w:val="28"/>
          <w:szCs w:val="28"/>
        </w:rPr>
        <w:t>к</w:t>
      </w:r>
      <w:r w:rsidRPr="002904FE">
        <w:rPr>
          <w:b w:val="0"/>
          <w:sz w:val="28"/>
          <w:szCs w:val="28"/>
        </w:rPr>
        <w:t xml:space="preserve">руга Ставропольского края </w:t>
      </w:r>
      <w:r w:rsidRPr="002904FE">
        <w:rPr>
          <w:b w:val="0"/>
          <w:spacing w:val="2"/>
          <w:sz w:val="28"/>
          <w:szCs w:val="28"/>
          <w:shd w:val="clear" w:color="auto" w:fill="FFFFFF"/>
        </w:rPr>
        <w:t>на 2025 год и плановый период 2026 и 2027 годов</w:t>
      </w:r>
      <w:r w:rsidRPr="002904FE">
        <w:rPr>
          <w:b w:val="0"/>
          <w:sz w:val="28"/>
          <w:szCs w:val="28"/>
        </w:rPr>
        <w:t xml:space="preserve">, вопросов местного значения муниципального округа, определенных статьей 16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2904FE">
          <w:rPr>
            <w:b w:val="0"/>
            <w:sz w:val="28"/>
            <w:szCs w:val="28"/>
          </w:rPr>
          <w:t>2003 г</w:t>
        </w:r>
      </w:smartTag>
      <w:r w:rsidRPr="002904FE">
        <w:rPr>
          <w:b w:val="0"/>
          <w:sz w:val="28"/>
          <w:szCs w:val="28"/>
        </w:rPr>
        <w:t>. № 131-ФЗ «Об общих принципах организации местного самоуправления в Российской Ф</w:t>
      </w:r>
      <w:r w:rsidRPr="002904FE">
        <w:rPr>
          <w:b w:val="0"/>
          <w:sz w:val="28"/>
          <w:szCs w:val="28"/>
        </w:rPr>
        <w:t>е</w:t>
      </w:r>
      <w:r w:rsidRPr="002904FE">
        <w:rPr>
          <w:b w:val="0"/>
          <w:sz w:val="28"/>
          <w:szCs w:val="28"/>
        </w:rPr>
        <w:t>дерации».</w:t>
      </w:r>
    </w:p>
    <w:p w:rsidR="009F7DDE" w:rsidRPr="002904FE" w:rsidRDefault="009F7DDE" w:rsidP="009F7D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Прогноз учитывает итоги социально-экономического развития </w:t>
      </w:r>
      <w:proofErr w:type="spellStart"/>
      <w:r w:rsidRPr="002904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Ипатовского</w:t>
      </w:r>
      <w:proofErr w:type="spellEnd"/>
      <w:r w:rsidRPr="002904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округа за 2023 год и январь - сентябрь 2024 года</w:t>
      </w:r>
      <w:r w:rsidRPr="002904FE">
        <w:rPr>
          <w:rFonts w:ascii="Times New Roman" w:hAnsi="Times New Roman"/>
          <w:sz w:val="28"/>
          <w:szCs w:val="28"/>
        </w:rPr>
        <w:t>, а также прогнозные данные субъектов прогнозирования. При подготовке прогноза по отдельным показателям, в сравнении с прогнозируемыми ранее значениями, внесены корректировки, что связано с уточнением статистических данных за анализируемый период.</w:t>
      </w:r>
    </w:p>
    <w:p w:rsidR="009F7DDE" w:rsidRPr="002904FE" w:rsidRDefault="009F7DDE" w:rsidP="009F7D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 xml:space="preserve">Кроме того, в 2024 году разработка прогноза осуществлялась не только с учетом восстановления экономических условии, связанных с эпидемиологическими факторами, но и с учетом развития экономики в условиях внешнего </w:t>
      </w:r>
      <w:proofErr w:type="spellStart"/>
      <w:r w:rsidRPr="002904FE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давления, в связи с этим сохраняется повышенная неопределенность траектории экономического развития в среднесрочном периоде. </w:t>
      </w:r>
    </w:p>
    <w:p w:rsidR="009F7DDE" w:rsidRPr="002904FE" w:rsidRDefault="009F7DDE" w:rsidP="009F7D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904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Разработка прогноза осуществлялась исходя из приоритетов и задач, определенных </w:t>
      </w:r>
      <w:hyperlink r:id="rId5" w:history="1">
        <w:r w:rsidRPr="002904FE">
          <w:rPr>
            <w:rFonts w:ascii="Times New Roman" w:hAnsi="Times New Roman"/>
            <w:sz w:val="28"/>
            <w:szCs w:val="28"/>
          </w:rPr>
          <w:t>указами</w:t>
        </w:r>
      </w:hyperlink>
      <w:r w:rsidRPr="002904FE">
        <w:rPr>
          <w:rFonts w:ascii="Times New Roman" w:hAnsi="Times New Roman"/>
          <w:sz w:val="28"/>
          <w:szCs w:val="28"/>
        </w:rPr>
        <w:t xml:space="preserve"> Пр</w:t>
      </w:r>
      <w:r w:rsidRPr="002904FE">
        <w:rPr>
          <w:rFonts w:ascii="Times New Roman" w:hAnsi="Times New Roman"/>
          <w:sz w:val="28"/>
          <w:szCs w:val="28"/>
        </w:rPr>
        <w:t>е</w:t>
      </w:r>
      <w:r w:rsidRPr="002904FE">
        <w:rPr>
          <w:rFonts w:ascii="Times New Roman" w:hAnsi="Times New Roman"/>
          <w:sz w:val="28"/>
          <w:szCs w:val="28"/>
        </w:rPr>
        <w:t xml:space="preserve">зидента Российской Федерации от 7 мая 2018 года № 204 </w:t>
      </w:r>
      <w:r w:rsidRPr="002904FE">
        <w:rPr>
          <w:rFonts w:ascii="Times New Roman" w:hAnsi="Times New Roman"/>
          <w:sz w:val="28"/>
          <w:szCs w:val="28"/>
        </w:rPr>
        <w:lastRenderedPageBreak/>
        <w:t>«О национальных ц</w:t>
      </w:r>
      <w:r w:rsidRPr="002904FE">
        <w:rPr>
          <w:rFonts w:ascii="Times New Roman" w:hAnsi="Times New Roman"/>
          <w:sz w:val="28"/>
          <w:szCs w:val="28"/>
        </w:rPr>
        <w:t>е</w:t>
      </w:r>
      <w:r w:rsidRPr="002904FE">
        <w:rPr>
          <w:rFonts w:ascii="Times New Roman" w:hAnsi="Times New Roman"/>
          <w:sz w:val="28"/>
          <w:szCs w:val="28"/>
        </w:rPr>
        <w:t>лях и стратегических задачах развития Российской Федерации на период до 2024 года» и от 07 мая 2024 года № 309 «О национальных целях развития Российской Федерации на период до 2030 года и на перспективу до 2036 года»</w:t>
      </w:r>
      <w:r w:rsidRPr="002904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</w:t>
      </w:r>
      <w:r w:rsidRPr="002904FE">
        <w:rPr>
          <w:rFonts w:ascii="Times New Roman" w:hAnsi="Times New Roman"/>
          <w:sz w:val="28"/>
          <w:szCs w:val="28"/>
        </w:rPr>
        <w:t>с учетом состояния и динамики мировой экономики, конъюнктуры мировых товарно-сырьевых рынков, а также состояния и тенденций развития российской экономики.</w:t>
      </w:r>
    </w:p>
    <w:p w:rsidR="009F7DDE" w:rsidRPr="002904FE" w:rsidRDefault="009F7DDE" w:rsidP="009F7DDE">
      <w:pPr>
        <w:pStyle w:val="a7"/>
        <w:shd w:val="clear" w:color="auto" w:fill="FFFFFF"/>
        <w:ind w:firstLine="851"/>
        <w:contextualSpacing/>
        <w:jc w:val="both"/>
        <w:rPr>
          <w:b w:val="0"/>
          <w:spacing w:val="2"/>
          <w:sz w:val="28"/>
          <w:szCs w:val="28"/>
        </w:rPr>
      </w:pPr>
      <w:r w:rsidRPr="002904FE">
        <w:rPr>
          <w:b w:val="0"/>
          <w:spacing w:val="2"/>
          <w:sz w:val="28"/>
          <w:szCs w:val="28"/>
        </w:rPr>
        <w:t>Прогноз разработан в двух основных вариантах: консервативный и базовый вариант. Различие вариантов прогноза обусловлено отличием моделей поведения частного бизнеса, перспективами повышения его конкурентоспособности и эффективностью реализации государственной политики развития, перспективами структурного и бюджетного маневра.</w:t>
      </w:r>
    </w:p>
    <w:p w:rsidR="009F7DDE" w:rsidRPr="002904FE" w:rsidRDefault="009F7DDE" w:rsidP="009F7DDE">
      <w:pPr>
        <w:pStyle w:val="formattexttopleveltext"/>
        <w:shd w:val="clear" w:color="auto" w:fill="FFFFFF"/>
        <w:spacing w:before="0" w:beforeAutospacing="0" w:after="0" w:afterAutospacing="0"/>
        <w:ind w:firstLine="846"/>
        <w:jc w:val="both"/>
        <w:textAlignment w:val="baseline"/>
        <w:rPr>
          <w:spacing w:val="2"/>
          <w:sz w:val="28"/>
          <w:szCs w:val="28"/>
        </w:rPr>
      </w:pPr>
      <w:r w:rsidRPr="002904FE">
        <w:rPr>
          <w:spacing w:val="2"/>
          <w:sz w:val="28"/>
          <w:szCs w:val="28"/>
        </w:rPr>
        <w:t xml:space="preserve">Консервативный вариант прогноза разрабатывается на основе сценарных условий, характеризующих существенное ухудшение темпов экономического роста </w:t>
      </w:r>
      <w:proofErr w:type="spellStart"/>
      <w:r w:rsidRPr="002904FE">
        <w:rPr>
          <w:spacing w:val="2"/>
          <w:sz w:val="28"/>
          <w:szCs w:val="28"/>
        </w:rPr>
        <w:t>Ипатовского</w:t>
      </w:r>
      <w:proofErr w:type="spellEnd"/>
      <w:r w:rsidRPr="002904FE">
        <w:rPr>
          <w:spacing w:val="2"/>
          <w:sz w:val="28"/>
          <w:szCs w:val="28"/>
        </w:rPr>
        <w:t xml:space="preserve"> округа, внешнеэкономических и иных условий.</w:t>
      </w:r>
    </w:p>
    <w:p w:rsidR="009F7DDE" w:rsidRPr="002904FE" w:rsidRDefault="009F7DDE" w:rsidP="009F7DDE">
      <w:pPr>
        <w:pStyle w:val="formattexttopleveltext"/>
        <w:shd w:val="clear" w:color="auto" w:fill="FFFFFF"/>
        <w:spacing w:before="0" w:beforeAutospacing="0" w:after="0" w:afterAutospacing="0"/>
        <w:ind w:firstLine="846"/>
        <w:jc w:val="both"/>
        <w:textAlignment w:val="baseline"/>
        <w:rPr>
          <w:spacing w:val="2"/>
          <w:sz w:val="28"/>
          <w:szCs w:val="28"/>
        </w:rPr>
      </w:pPr>
      <w:r w:rsidRPr="002904FE">
        <w:rPr>
          <w:spacing w:val="2"/>
          <w:sz w:val="28"/>
          <w:szCs w:val="28"/>
        </w:rPr>
        <w:t xml:space="preserve">Базовый вариант прогноза характеризует основные тенденции и параметры развития экономики </w:t>
      </w:r>
      <w:proofErr w:type="spellStart"/>
      <w:r w:rsidRPr="002904FE">
        <w:rPr>
          <w:spacing w:val="2"/>
          <w:sz w:val="28"/>
          <w:szCs w:val="28"/>
        </w:rPr>
        <w:t>Ипатовского</w:t>
      </w:r>
      <w:proofErr w:type="spellEnd"/>
      <w:r w:rsidRPr="002904FE">
        <w:rPr>
          <w:spacing w:val="2"/>
          <w:sz w:val="28"/>
          <w:szCs w:val="28"/>
        </w:rPr>
        <w:t xml:space="preserve"> округа при сценарных условиях, характеризующих консервативные оценки темпов экономического роста </w:t>
      </w:r>
      <w:proofErr w:type="spellStart"/>
      <w:r w:rsidRPr="002904FE">
        <w:rPr>
          <w:spacing w:val="2"/>
          <w:sz w:val="28"/>
          <w:szCs w:val="28"/>
        </w:rPr>
        <w:t>Ипатовского</w:t>
      </w:r>
      <w:proofErr w:type="spellEnd"/>
      <w:r w:rsidRPr="002904FE">
        <w:rPr>
          <w:spacing w:val="2"/>
          <w:sz w:val="28"/>
          <w:szCs w:val="28"/>
        </w:rPr>
        <w:t xml:space="preserve"> округа, внешнеэкономических и иных условий.</w:t>
      </w:r>
    </w:p>
    <w:p w:rsidR="009F7DDE" w:rsidRPr="002904FE" w:rsidRDefault="009F7DDE" w:rsidP="009F7DDE">
      <w:pPr>
        <w:pStyle w:val="formattexttopleveltext"/>
        <w:shd w:val="clear" w:color="auto" w:fill="FFFFFF"/>
        <w:spacing w:before="0" w:beforeAutospacing="0" w:after="0" w:afterAutospacing="0"/>
        <w:ind w:firstLine="846"/>
        <w:jc w:val="both"/>
        <w:textAlignment w:val="baseline"/>
        <w:rPr>
          <w:spacing w:val="2"/>
          <w:sz w:val="28"/>
          <w:szCs w:val="28"/>
        </w:rPr>
      </w:pPr>
      <w:r w:rsidRPr="002904FE">
        <w:rPr>
          <w:spacing w:val="2"/>
          <w:sz w:val="28"/>
          <w:szCs w:val="28"/>
        </w:rPr>
        <w:t>Прогноз сформирован с учетом анализа внешней ситуации и процессов, происходящих в различных направлениях муниципального развития.</w:t>
      </w:r>
    </w:p>
    <w:p w:rsidR="009F7DDE" w:rsidRPr="002904FE" w:rsidRDefault="009F7DDE" w:rsidP="009F7DDE">
      <w:pPr>
        <w:pStyle w:val="Default"/>
        <w:shd w:val="clear" w:color="auto" w:fill="FFFFFF"/>
        <w:ind w:left="927" w:firstLine="851"/>
        <w:contextualSpacing/>
        <w:jc w:val="center"/>
        <w:rPr>
          <w:sz w:val="20"/>
          <w:szCs w:val="20"/>
        </w:rPr>
      </w:pPr>
    </w:p>
    <w:p w:rsidR="009F7DDE" w:rsidRPr="002904FE" w:rsidRDefault="009F7DDE" w:rsidP="009F7DDE">
      <w:pPr>
        <w:pStyle w:val="Default"/>
        <w:shd w:val="clear" w:color="auto" w:fill="FFFFFF"/>
        <w:contextualSpacing/>
        <w:jc w:val="center"/>
        <w:rPr>
          <w:b/>
          <w:sz w:val="28"/>
          <w:szCs w:val="28"/>
        </w:rPr>
      </w:pPr>
      <w:r w:rsidRPr="002904FE">
        <w:rPr>
          <w:b/>
          <w:sz w:val="28"/>
          <w:szCs w:val="28"/>
        </w:rPr>
        <w:t>Общая оценка социал</w:t>
      </w:r>
      <w:r w:rsidRPr="002904FE">
        <w:rPr>
          <w:b/>
          <w:sz w:val="28"/>
          <w:szCs w:val="28"/>
        </w:rPr>
        <w:t>ь</w:t>
      </w:r>
      <w:r w:rsidRPr="002904FE">
        <w:rPr>
          <w:b/>
          <w:sz w:val="28"/>
          <w:szCs w:val="28"/>
        </w:rPr>
        <w:t xml:space="preserve">но – экономической ситуации в </w:t>
      </w:r>
    </w:p>
    <w:p w:rsidR="009F7DDE" w:rsidRPr="002904FE" w:rsidRDefault="009F7DDE" w:rsidP="009F7DDE">
      <w:pPr>
        <w:pStyle w:val="Default"/>
        <w:shd w:val="clear" w:color="auto" w:fill="FFFFFF"/>
        <w:contextualSpacing/>
        <w:jc w:val="center"/>
        <w:rPr>
          <w:b/>
          <w:sz w:val="28"/>
          <w:szCs w:val="28"/>
        </w:rPr>
      </w:pPr>
      <w:proofErr w:type="spellStart"/>
      <w:r w:rsidRPr="002904FE">
        <w:rPr>
          <w:b/>
          <w:sz w:val="28"/>
          <w:szCs w:val="28"/>
        </w:rPr>
        <w:t>Ипатовском</w:t>
      </w:r>
      <w:proofErr w:type="spellEnd"/>
      <w:r w:rsidRPr="002904FE">
        <w:rPr>
          <w:b/>
          <w:sz w:val="28"/>
          <w:szCs w:val="28"/>
        </w:rPr>
        <w:t xml:space="preserve"> муниципальном округе Ставропольского края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sz w:val="20"/>
          <w:szCs w:val="20"/>
          <w:lang w:eastAsia="en-US" w:bidi="en-US"/>
        </w:rPr>
      </w:pPr>
    </w:p>
    <w:p w:rsidR="009F7DDE" w:rsidRPr="002904FE" w:rsidRDefault="009F7DDE" w:rsidP="009F7DDE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eastAsia="en-US" w:bidi="en-US"/>
        </w:rPr>
      </w:pPr>
      <w:r w:rsidRPr="002904FE">
        <w:rPr>
          <w:rFonts w:ascii="Times New Roman" w:eastAsia="Calibri" w:hAnsi="Times New Roman"/>
          <w:sz w:val="28"/>
          <w:szCs w:val="28"/>
          <w:lang w:eastAsia="en-US" w:bidi="en-US"/>
        </w:rPr>
        <w:t xml:space="preserve">Социально - экономическое положение </w:t>
      </w:r>
      <w:proofErr w:type="spellStart"/>
      <w:r w:rsidRPr="002904FE">
        <w:rPr>
          <w:rFonts w:ascii="Times New Roman" w:eastAsia="Calibri" w:hAnsi="Times New Roman"/>
          <w:sz w:val="28"/>
          <w:szCs w:val="28"/>
          <w:lang w:eastAsia="en-US" w:bidi="en-US"/>
        </w:rPr>
        <w:t>Ипатовского</w:t>
      </w:r>
      <w:proofErr w:type="spellEnd"/>
      <w:r w:rsidRPr="002904FE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округа в 2023 году и за </w:t>
      </w:r>
      <w:r w:rsidRPr="002904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январь - сентябрь 2024 года</w:t>
      </w:r>
      <w:r w:rsidRPr="002904FE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  <w:r w:rsidRPr="002904FE">
        <w:rPr>
          <w:rFonts w:ascii="Times New Roman" w:eastAsia="Calibri" w:hAnsi="Times New Roman"/>
          <w:bCs/>
          <w:sz w:val="28"/>
          <w:szCs w:val="28"/>
          <w:lang w:eastAsia="en-US" w:bidi="en-US"/>
        </w:rPr>
        <w:t>отражает факт преобладания позитивных тенденций в экономике и социальной сфере окр</w:t>
      </w:r>
      <w:r w:rsidRPr="002904FE">
        <w:rPr>
          <w:rFonts w:ascii="Times New Roman" w:eastAsia="Calibri" w:hAnsi="Times New Roman"/>
          <w:bCs/>
          <w:sz w:val="28"/>
          <w:szCs w:val="28"/>
          <w:lang w:eastAsia="en-US" w:bidi="en-US"/>
        </w:rPr>
        <w:t>у</w:t>
      </w:r>
      <w:r w:rsidRPr="002904FE">
        <w:rPr>
          <w:rFonts w:ascii="Times New Roman" w:eastAsia="Calibri" w:hAnsi="Times New Roman"/>
          <w:bCs/>
          <w:sz w:val="28"/>
          <w:szCs w:val="28"/>
          <w:lang w:eastAsia="en-US" w:bidi="en-US"/>
        </w:rPr>
        <w:t xml:space="preserve">га. </w:t>
      </w:r>
    </w:p>
    <w:p w:rsidR="009F7DDE" w:rsidRPr="002904FE" w:rsidRDefault="009F7DDE" w:rsidP="009F7DDE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 w:bidi="en-US"/>
        </w:rPr>
      </w:pPr>
      <w:r w:rsidRPr="002904FE">
        <w:rPr>
          <w:rFonts w:ascii="Times New Roman" w:hAnsi="Times New Roman"/>
          <w:sz w:val="28"/>
          <w:szCs w:val="28"/>
        </w:rPr>
        <w:t>Выполнены пл</w:t>
      </w:r>
      <w:r w:rsidRPr="002904FE">
        <w:rPr>
          <w:rFonts w:ascii="Times New Roman" w:hAnsi="Times New Roman"/>
          <w:sz w:val="28"/>
          <w:szCs w:val="28"/>
        </w:rPr>
        <w:t>а</w:t>
      </w:r>
      <w:r w:rsidRPr="002904FE">
        <w:rPr>
          <w:rFonts w:ascii="Times New Roman" w:hAnsi="Times New Roman"/>
          <w:sz w:val="28"/>
          <w:szCs w:val="28"/>
        </w:rPr>
        <w:t xml:space="preserve">новые назначения налоговых и неналоговых доходов округа, что позволило значительно увеличить объем ассигнований на решение вопросов учреждений социальной сферы </w:t>
      </w:r>
      <w:proofErr w:type="spellStart"/>
      <w:r w:rsidRPr="002904FE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округа программно-целевым методом.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904FE">
        <w:rPr>
          <w:rFonts w:ascii="Times New Roman" w:hAnsi="Times New Roman"/>
          <w:bCs/>
          <w:sz w:val="28"/>
          <w:szCs w:val="28"/>
        </w:rPr>
        <w:t xml:space="preserve">На территории </w:t>
      </w:r>
      <w:proofErr w:type="spellStart"/>
      <w:r w:rsidRPr="002904FE">
        <w:rPr>
          <w:rFonts w:ascii="Times New Roman" w:hAnsi="Times New Roman"/>
          <w:bCs/>
          <w:sz w:val="28"/>
          <w:szCs w:val="28"/>
        </w:rPr>
        <w:t>Ипатовского</w:t>
      </w:r>
      <w:proofErr w:type="spellEnd"/>
      <w:r w:rsidRPr="002904FE">
        <w:rPr>
          <w:rFonts w:ascii="Times New Roman" w:hAnsi="Times New Roman"/>
          <w:bCs/>
          <w:sz w:val="28"/>
          <w:szCs w:val="28"/>
        </w:rPr>
        <w:t xml:space="preserve"> округа по данным органов статистики на 01 января 2024 года </w:t>
      </w:r>
      <w:r w:rsidRPr="002904FE">
        <w:rPr>
          <w:rFonts w:ascii="Times New Roman" w:hAnsi="Times New Roman"/>
          <w:sz w:val="28"/>
          <w:szCs w:val="28"/>
        </w:rPr>
        <w:t xml:space="preserve">осуществляли деятельность 3 539 субъектов всех форм собственности, или 104,4 процента к уровню 2022 года (3 389 субъектов), в том числе 323 юридических лица (97,0 процентов к уровню 2022 года), 1 168 индивидуальных предпринимателя (103,7 процентов к уровню 2022 года), 160 глав крестьянских (фермерских) хозяйств (93,0 процента), 12 адвокатов и нотариусов (100,0 процентов), </w:t>
      </w:r>
      <w:r w:rsidRPr="002904FE">
        <w:rPr>
          <w:rFonts w:ascii="Times New Roman" w:hAnsi="Times New Roman"/>
          <w:bCs/>
          <w:sz w:val="28"/>
          <w:szCs w:val="28"/>
        </w:rPr>
        <w:t xml:space="preserve">1876 </w:t>
      </w:r>
      <w:r w:rsidRPr="002904FE">
        <w:rPr>
          <w:rFonts w:ascii="Times New Roman" w:hAnsi="Times New Roman"/>
          <w:sz w:val="28"/>
          <w:szCs w:val="28"/>
        </w:rPr>
        <w:t>физических лиц «</w:t>
      </w:r>
      <w:proofErr w:type="spellStart"/>
      <w:r w:rsidRPr="002904FE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» граждан, или </w:t>
      </w:r>
      <w:r w:rsidRPr="002904FE">
        <w:rPr>
          <w:rFonts w:ascii="Times New Roman" w:hAnsi="Times New Roman"/>
          <w:bCs/>
          <w:sz w:val="28"/>
          <w:szCs w:val="28"/>
        </w:rPr>
        <w:t>107,4 процента к уровню 2022 года (1746).</w:t>
      </w:r>
    </w:p>
    <w:p w:rsidR="009F7DDE" w:rsidRPr="002904FE" w:rsidRDefault="009F7DDE" w:rsidP="009F7DDE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 xml:space="preserve">По данным статистических органов по итогам 2023 года </w:t>
      </w:r>
      <w:r w:rsidRPr="002904FE">
        <w:rPr>
          <w:rFonts w:ascii="Times New Roman" w:hAnsi="Times New Roman"/>
          <w:bCs/>
          <w:sz w:val="28"/>
          <w:szCs w:val="28"/>
        </w:rPr>
        <w:t xml:space="preserve">отгружено товаров, выполнено работ (услуг) крупными и средними предприятиями в объеме 13 005,5 </w:t>
      </w:r>
      <w:r w:rsidRPr="002904FE">
        <w:rPr>
          <w:rFonts w:ascii="Times New Roman" w:hAnsi="Times New Roman"/>
          <w:sz w:val="28"/>
          <w:szCs w:val="28"/>
        </w:rPr>
        <w:t xml:space="preserve">миллионов рублей или 96,2 процента к уровню </w:t>
      </w:r>
      <w:r w:rsidRPr="002904FE">
        <w:rPr>
          <w:rFonts w:ascii="Times New Roman" w:hAnsi="Times New Roman"/>
          <w:bCs/>
          <w:sz w:val="28"/>
          <w:szCs w:val="28"/>
        </w:rPr>
        <w:t xml:space="preserve">2022 года (13524,0 миллионов рублей). </w:t>
      </w:r>
    </w:p>
    <w:p w:rsidR="009F7DDE" w:rsidRPr="002904FE" w:rsidRDefault="009F7DDE" w:rsidP="009F7DD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 xml:space="preserve">Крупными и средними предприятиями </w:t>
      </w:r>
      <w:proofErr w:type="spellStart"/>
      <w:r w:rsidRPr="002904FE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округа продано товаров несобственного производства на 3 326,0 миллионов рублей, или 105,3 процента к уровню 2022 года.</w:t>
      </w:r>
    </w:p>
    <w:p w:rsidR="009F7DDE" w:rsidRPr="002904FE" w:rsidRDefault="009F7DDE" w:rsidP="009F7DDE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904FE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По - прежнему в экономике округа ведущее место занимают сельское хозяйство и промышленное производство, на долю которых </w:t>
      </w:r>
      <w:proofErr w:type="gramStart"/>
      <w:r w:rsidRPr="002904FE">
        <w:rPr>
          <w:rFonts w:ascii="Times New Roman" w:eastAsia="Calibri" w:hAnsi="Times New Roman"/>
          <w:bCs/>
          <w:sz w:val="28"/>
          <w:szCs w:val="28"/>
          <w:lang w:eastAsia="en-US"/>
        </w:rPr>
        <w:t>приходится  87</w:t>
      </w:r>
      <w:proofErr w:type="gramEnd"/>
      <w:r w:rsidRPr="002904FE">
        <w:rPr>
          <w:rFonts w:ascii="Times New Roman" w:eastAsia="Calibri" w:hAnsi="Times New Roman"/>
          <w:bCs/>
          <w:sz w:val="28"/>
          <w:szCs w:val="28"/>
          <w:lang w:eastAsia="en-US"/>
        </w:rPr>
        <w:t>,6 процентов (11 394,9 миллионов рублей) общей суммы отгруженных товаров по видам экономической деятельности,</w:t>
      </w:r>
      <w:r w:rsidRPr="002904FE">
        <w:rPr>
          <w:rFonts w:ascii="Times New Roman" w:eastAsia="Calibri" w:hAnsi="Times New Roman"/>
          <w:sz w:val="28"/>
          <w:szCs w:val="28"/>
          <w:lang w:eastAsia="en-US"/>
        </w:rPr>
        <w:t xml:space="preserve"> где трудится более </w:t>
      </w:r>
      <w:r w:rsidRPr="002904FE">
        <w:rPr>
          <w:rFonts w:ascii="Times New Roman" w:hAnsi="Times New Roman"/>
          <w:sz w:val="28"/>
          <w:szCs w:val="28"/>
        </w:rPr>
        <w:t>3,0 тыс. человек,  или 36,3 процентов от общего числа занятых.</w:t>
      </w:r>
      <w:r w:rsidRPr="002904FE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9F7DDE" w:rsidRPr="002904FE" w:rsidRDefault="009F7DDE" w:rsidP="009F7DDE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F7DDE" w:rsidRPr="002904FE" w:rsidRDefault="009F7DDE" w:rsidP="009F7DD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904FE">
        <w:rPr>
          <w:rFonts w:ascii="Times New Roman" w:hAnsi="Times New Roman"/>
          <w:b/>
          <w:sz w:val="28"/>
          <w:szCs w:val="28"/>
        </w:rPr>
        <w:t>Население</w:t>
      </w:r>
    </w:p>
    <w:p w:rsidR="009F7DDE" w:rsidRPr="002904FE" w:rsidRDefault="009F7DDE" w:rsidP="009F7D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2904FE">
        <w:rPr>
          <w:rFonts w:ascii="Times New Roman" w:hAnsi="Times New Roman"/>
          <w:sz w:val="28"/>
          <w:szCs w:val="28"/>
          <w:shd w:val="clear" w:color="auto" w:fill="FFFFFF"/>
        </w:rPr>
        <w:t>По статистическим данным среднегодовая ч</w:t>
      </w:r>
      <w:r w:rsidRPr="002904FE">
        <w:rPr>
          <w:rFonts w:ascii="Times New Roman" w:hAnsi="Times New Roman"/>
          <w:bCs/>
          <w:sz w:val="28"/>
          <w:szCs w:val="28"/>
          <w:shd w:val="clear" w:color="auto" w:fill="FFFFFF"/>
        </w:rPr>
        <w:t>исленность постоянно проживающего населения</w:t>
      </w:r>
      <w:r w:rsidRPr="002904FE">
        <w:rPr>
          <w:rFonts w:ascii="Times New Roman" w:hAnsi="Times New Roman"/>
          <w:sz w:val="28"/>
          <w:szCs w:val="28"/>
          <w:shd w:val="clear" w:color="auto" w:fill="FFFFFF"/>
        </w:rPr>
        <w:t xml:space="preserve"> на территории </w:t>
      </w:r>
      <w:proofErr w:type="spellStart"/>
      <w:r w:rsidRPr="002904FE">
        <w:rPr>
          <w:rFonts w:ascii="Times New Roman" w:hAnsi="Times New Roman"/>
          <w:sz w:val="28"/>
          <w:szCs w:val="28"/>
          <w:shd w:val="clear" w:color="auto" w:fill="FFFFFF"/>
        </w:rPr>
        <w:t>Ипатовского</w:t>
      </w:r>
      <w:proofErr w:type="spellEnd"/>
      <w:r w:rsidRPr="002904FE">
        <w:rPr>
          <w:rFonts w:ascii="Times New Roman" w:hAnsi="Times New Roman"/>
          <w:sz w:val="28"/>
          <w:szCs w:val="28"/>
          <w:shd w:val="clear" w:color="auto" w:fill="FFFFFF"/>
        </w:rPr>
        <w:t xml:space="preserve"> округа в 2023 году снижена на 0,53 тысячи человек по отнош</w:t>
      </w:r>
      <w:r w:rsidRPr="002904FE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2904FE">
        <w:rPr>
          <w:rFonts w:ascii="Times New Roman" w:hAnsi="Times New Roman"/>
          <w:sz w:val="28"/>
          <w:szCs w:val="28"/>
          <w:shd w:val="clear" w:color="auto" w:fill="FFFFFF"/>
        </w:rPr>
        <w:t>нию к 2022 году и составила 56,92 тысяч человек (в 2022 г. – 57,45 тысяч человек). К 2027 году прогнозируется увеличение численн</w:t>
      </w:r>
      <w:r w:rsidRPr="002904FE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2904FE">
        <w:rPr>
          <w:rFonts w:ascii="Times New Roman" w:hAnsi="Times New Roman"/>
          <w:sz w:val="28"/>
          <w:szCs w:val="28"/>
          <w:shd w:val="clear" w:color="auto" w:fill="FFFFFF"/>
        </w:rPr>
        <w:t>сти до 58,00 – 58,50 тысяч человек.</w:t>
      </w:r>
      <w:r w:rsidRPr="002904FE">
        <w:rPr>
          <w:rFonts w:ascii="Times New Roman" w:hAnsi="Times New Roman"/>
          <w:sz w:val="28"/>
          <w:szCs w:val="28"/>
        </w:rPr>
        <w:t xml:space="preserve"> 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color w:val="000000"/>
          <w:sz w:val="28"/>
          <w:szCs w:val="28"/>
        </w:rPr>
        <w:t xml:space="preserve">Численность населения трудоспособного возраста </w:t>
      </w:r>
      <w:proofErr w:type="spellStart"/>
      <w:r w:rsidRPr="002904FE">
        <w:rPr>
          <w:rFonts w:ascii="Times New Roman" w:hAnsi="Times New Roman"/>
          <w:color w:val="000000"/>
          <w:sz w:val="28"/>
          <w:szCs w:val="28"/>
        </w:rPr>
        <w:t>Ипатовского</w:t>
      </w:r>
      <w:proofErr w:type="spellEnd"/>
      <w:r w:rsidRPr="002904FE">
        <w:rPr>
          <w:rFonts w:ascii="Times New Roman" w:hAnsi="Times New Roman"/>
          <w:color w:val="000000"/>
          <w:sz w:val="28"/>
          <w:szCs w:val="28"/>
        </w:rPr>
        <w:t xml:space="preserve"> округа на 1 января 2024 года сост</w:t>
      </w:r>
      <w:r w:rsidRPr="002904FE">
        <w:rPr>
          <w:rFonts w:ascii="Times New Roman" w:hAnsi="Times New Roman"/>
          <w:color w:val="000000"/>
          <w:sz w:val="28"/>
          <w:szCs w:val="28"/>
        </w:rPr>
        <w:t>а</w:t>
      </w:r>
      <w:r w:rsidRPr="002904FE">
        <w:rPr>
          <w:rFonts w:ascii="Times New Roman" w:hAnsi="Times New Roman"/>
          <w:color w:val="000000"/>
          <w:sz w:val="28"/>
          <w:szCs w:val="28"/>
        </w:rPr>
        <w:t>вила 32,89 тысяч человек. К 2027 году прогнозируется увеличение данного показателя в пределах 33,52 – 33,81 тысяч человек</w:t>
      </w:r>
      <w:r w:rsidRPr="002904FE">
        <w:rPr>
          <w:rFonts w:ascii="Times New Roman" w:hAnsi="Times New Roman"/>
          <w:sz w:val="28"/>
          <w:szCs w:val="28"/>
        </w:rPr>
        <w:t>.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color w:val="000000"/>
          <w:sz w:val="28"/>
          <w:szCs w:val="28"/>
        </w:rPr>
        <w:t xml:space="preserve">Численность населения старше трудоспособного возраста </w:t>
      </w:r>
      <w:proofErr w:type="spellStart"/>
      <w:r w:rsidRPr="002904FE">
        <w:rPr>
          <w:rFonts w:ascii="Times New Roman" w:hAnsi="Times New Roman"/>
          <w:color w:val="000000"/>
          <w:sz w:val="28"/>
          <w:szCs w:val="28"/>
        </w:rPr>
        <w:t>Ипатовского</w:t>
      </w:r>
      <w:proofErr w:type="spellEnd"/>
      <w:r w:rsidRPr="002904FE">
        <w:rPr>
          <w:rFonts w:ascii="Times New Roman" w:hAnsi="Times New Roman"/>
          <w:color w:val="000000"/>
          <w:sz w:val="28"/>
          <w:szCs w:val="28"/>
        </w:rPr>
        <w:t xml:space="preserve"> округа на 1 января 2024 года сост</w:t>
      </w:r>
      <w:r w:rsidRPr="002904FE">
        <w:rPr>
          <w:rFonts w:ascii="Times New Roman" w:hAnsi="Times New Roman"/>
          <w:color w:val="000000"/>
          <w:sz w:val="28"/>
          <w:szCs w:val="28"/>
        </w:rPr>
        <w:t>а</w:t>
      </w:r>
      <w:r w:rsidRPr="002904FE">
        <w:rPr>
          <w:rFonts w:ascii="Times New Roman" w:hAnsi="Times New Roman"/>
          <w:color w:val="000000"/>
          <w:sz w:val="28"/>
          <w:szCs w:val="28"/>
        </w:rPr>
        <w:t>вила 14,42 тысяч человек. К 2027 году прогнозируется увеличение данного показателя до</w:t>
      </w:r>
      <w:r w:rsidRPr="002904FE">
        <w:rPr>
          <w:rFonts w:ascii="Times New Roman" w:hAnsi="Times New Roman"/>
          <w:sz w:val="28"/>
          <w:szCs w:val="28"/>
          <w:shd w:val="clear" w:color="auto" w:fill="FFFFFF"/>
        </w:rPr>
        <w:t xml:space="preserve"> 14,70 – 14,82 тысяч человек</w:t>
      </w:r>
      <w:r w:rsidRPr="002904FE">
        <w:rPr>
          <w:rFonts w:ascii="Times New Roman" w:hAnsi="Times New Roman"/>
          <w:sz w:val="28"/>
          <w:szCs w:val="28"/>
        </w:rPr>
        <w:t xml:space="preserve">. 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 xml:space="preserve">Общий коэффициент рождаемости на 1000 человек населения по состоянию на 1 января 2024 года составил 8,4 промилле. В прогнозном периоде показатель прогнозируется на уровне 9,5 – 10,0 промилле. Это, прежде всего, обусловлено прогнозируемым увеличением рождаемости вторых и более детей. 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 xml:space="preserve">Общий коэффициент смертности числа умерших на 1000 человек населения по состоянию на 1 января 2024 года составил 14,6 промилле, что ниже показателя на 1 января 2023 года на </w:t>
      </w:r>
      <w:r>
        <w:rPr>
          <w:rFonts w:ascii="Times New Roman" w:hAnsi="Times New Roman"/>
          <w:sz w:val="28"/>
          <w:szCs w:val="28"/>
        </w:rPr>
        <w:t>0,9</w:t>
      </w:r>
      <w:r w:rsidRPr="002904FE">
        <w:rPr>
          <w:rFonts w:ascii="Times New Roman" w:hAnsi="Times New Roman"/>
          <w:sz w:val="28"/>
          <w:szCs w:val="28"/>
        </w:rPr>
        <w:t xml:space="preserve"> промилле.</w:t>
      </w:r>
      <w:r w:rsidRPr="002904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04FE">
        <w:rPr>
          <w:rFonts w:ascii="Times New Roman" w:hAnsi="Times New Roman"/>
          <w:sz w:val="28"/>
          <w:szCs w:val="28"/>
        </w:rPr>
        <w:t xml:space="preserve">В структуре причин общей смертности на первом месте стоят сердечно - сосудистые заболевания, на втором - </w:t>
      </w:r>
      <w:proofErr w:type="spellStart"/>
      <w:r w:rsidRPr="002904FE">
        <w:rPr>
          <w:rFonts w:ascii="Times New Roman" w:hAnsi="Times New Roman"/>
          <w:sz w:val="28"/>
          <w:szCs w:val="28"/>
        </w:rPr>
        <w:t>онко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заболевания, на третьем - заболевания пищеварения</w:t>
      </w:r>
      <w:r w:rsidRPr="002904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2904FE">
        <w:rPr>
          <w:rFonts w:ascii="Times New Roman" w:hAnsi="Times New Roman"/>
          <w:sz w:val="28"/>
          <w:szCs w:val="28"/>
          <w:shd w:val="clear" w:color="auto" w:fill="FFFFFF"/>
        </w:rPr>
        <w:t xml:space="preserve"> В связи с тем, на базе </w:t>
      </w:r>
      <w:r w:rsidRPr="002904FE">
        <w:rPr>
          <w:rStyle w:val="st"/>
          <w:rFonts w:ascii="Times New Roman" w:hAnsi="Times New Roman"/>
          <w:sz w:val="28"/>
          <w:szCs w:val="28"/>
        </w:rPr>
        <w:t>государственного бюджетного учреждения здравоохранения Ставропольского края «</w:t>
      </w:r>
      <w:proofErr w:type="spellStart"/>
      <w:r w:rsidRPr="002904FE">
        <w:rPr>
          <w:rStyle w:val="ac"/>
          <w:rFonts w:ascii="Times New Roman" w:hAnsi="Times New Roman"/>
          <w:i w:val="0"/>
          <w:sz w:val="28"/>
          <w:szCs w:val="28"/>
        </w:rPr>
        <w:t>Ипатовская</w:t>
      </w:r>
      <w:proofErr w:type="spellEnd"/>
      <w:r w:rsidRPr="002904FE">
        <w:rPr>
          <w:rStyle w:val="st"/>
          <w:rFonts w:ascii="Times New Roman" w:hAnsi="Times New Roman"/>
          <w:sz w:val="28"/>
          <w:szCs w:val="28"/>
        </w:rPr>
        <w:t xml:space="preserve"> районная больница»</w:t>
      </w:r>
      <w:r w:rsidRPr="002904FE">
        <w:rPr>
          <w:rFonts w:ascii="Times New Roman" w:hAnsi="Times New Roman"/>
          <w:sz w:val="28"/>
          <w:szCs w:val="28"/>
          <w:shd w:val="clear" w:color="auto" w:fill="FFFFFF"/>
        </w:rPr>
        <w:t xml:space="preserve"> функци</w:t>
      </w:r>
      <w:r w:rsidRPr="002904FE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2904FE">
        <w:rPr>
          <w:rFonts w:ascii="Times New Roman" w:hAnsi="Times New Roman"/>
          <w:sz w:val="28"/>
          <w:szCs w:val="28"/>
          <w:shd w:val="clear" w:color="auto" w:fill="FFFFFF"/>
        </w:rPr>
        <w:t>нирует лечебно-диагностический центр, работа которого позволяет улучшить качество оказания медицинских услуг населению, обеспечить пр</w:t>
      </w:r>
      <w:r w:rsidRPr="002904FE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2904FE">
        <w:rPr>
          <w:rFonts w:ascii="Times New Roman" w:hAnsi="Times New Roman"/>
          <w:sz w:val="28"/>
          <w:szCs w:val="28"/>
          <w:shd w:val="clear" w:color="auto" w:fill="FFFFFF"/>
        </w:rPr>
        <w:t>филактику социально-значимых болезней, предотвращение смертности от онкологич</w:t>
      </w:r>
      <w:r w:rsidRPr="002904FE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2904FE">
        <w:rPr>
          <w:rFonts w:ascii="Times New Roman" w:hAnsi="Times New Roman"/>
          <w:sz w:val="28"/>
          <w:szCs w:val="28"/>
          <w:shd w:val="clear" w:color="auto" w:fill="FFFFFF"/>
        </w:rPr>
        <w:t>ских заболеваний, прогнозный коэффициент смертности населения</w:t>
      </w:r>
      <w:r w:rsidRPr="002904FE">
        <w:rPr>
          <w:rFonts w:ascii="Times New Roman" w:hAnsi="Times New Roman"/>
          <w:sz w:val="28"/>
          <w:szCs w:val="28"/>
        </w:rPr>
        <w:t xml:space="preserve"> к 2027 году составит 14,4 – 13,8 промилле.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 xml:space="preserve">Коэффициент естественного прироста населения на 1000 человек на 1 января 2024 года составил -6,2 промилле. </w:t>
      </w:r>
      <w:r w:rsidRPr="002904FE">
        <w:rPr>
          <w:rFonts w:ascii="Times New Roman" w:hAnsi="Times New Roman"/>
          <w:color w:val="000000"/>
          <w:sz w:val="28"/>
          <w:szCs w:val="28"/>
        </w:rPr>
        <w:t>К 2027 году прогнозируется уменьшение данного показателя до</w:t>
      </w:r>
      <w:r w:rsidRPr="002904FE">
        <w:rPr>
          <w:rFonts w:ascii="Times New Roman" w:hAnsi="Times New Roman"/>
          <w:sz w:val="28"/>
          <w:szCs w:val="28"/>
        </w:rPr>
        <w:t xml:space="preserve"> -4,9 – 3,8 промилле.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2023 году на территорию </w:t>
      </w:r>
      <w:proofErr w:type="spellStart"/>
      <w:r w:rsidRPr="002904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Ипатовского</w:t>
      </w:r>
      <w:proofErr w:type="spellEnd"/>
      <w:r w:rsidRPr="002904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округа прибыло 1560 человек, выбыло 1681 человек. Миграционный отток населения составил 121 человек, при показателе аналогичного периода 2022 года 178 человек.</w:t>
      </w:r>
      <w:r w:rsidRPr="002904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04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плановом периоде 2025-2027 годов</w:t>
      </w:r>
      <w:r w:rsidRPr="002904FE">
        <w:rPr>
          <w:rFonts w:ascii="Times New Roman" w:hAnsi="Times New Roman"/>
          <w:color w:val="000000"/>
          <w:sz w:val="28"/>
          <w:szCs w:val="28"/>
        </w:rPr>
        <w:t xml:space="preserve"> ожидается сохранение динамики снижения данного показателя</w:t>
      </w:r>
      <w:r w:rsidRPr="002904FE">
        <w:rPr>
          <w:rFonts w:ascii="Times New Roman" w:hAnsi="Times New Roman"/>
          <w:sz w:val="28"/>
          <w:szCs w:val="28"/>
        </w:rPr>
        <w:t>.</w:t>
      </w:r>
    </w:p>
    <w:p w:rsidR="009F7DDE" w:rsidRPr="002904FE" w:rsidRDefault="009F7DDE" w:rsidP="009F7DDE">
      <w:pPr>
        <w:pStyle w:val="aa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851"/>
        <w:contextualSpacing/>
        <w:jc w:val="center"/>
        <w:rPr>
          <w:b/>
          <w:sz w:val="20"/>
          <w:szCs w:val="20"/>
          <w:lang w:val="ru-RU"/>
        </w:rPr>
      </w:pPr>
    </w:p>
    <w:p w:rsidR="009F7DDE" w:rsidRPr="002904FE" w:rsidRDefault="009F7DDE" w:rsidP="009F7DDE">
      <w:pPr>
        <w:pStyle w:val="aa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b/>
          <w:sz w:val="28"/>
          <w:szCs w:val="28"/>
          <w:lang w:val="ru-RU"/>
        </w:rPr>
      </w:pPr>
      <w:r w:rsidRPr="002904FE">
        <w:rPr>
          <w:b/>
          <w:sz w:val="28"/>
          <w:szCs w:val="28"/>
        </w:rPr>
        <w:t>Промышленное производство</w:t>
      </w:r>
    </w:p>
    <w:p w:rsidR="009F7DDE" w:rsidRPr="002904FE" w:rsidRDefault="009F7DDE" w:rsidP="009F7DDE">
      <w:pPr>
        <w:pStyle w:val="aa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851"/>
        <w:contextualSpacing/>
        <w:jc w:val="center"/>
        <w:rPr>
          <w:b/>
          <w:sz w:val="20"/>
          <w:szCs w:val="20"/>
          <w:lang w:val="ru-RU"/>
        </w:rPr>
      </w:pPr>
    </w:p>
    <w:p w:rsidR="009F7DDE" w:rsidRPr="002904FE" w:rsidRDefault="009F7DDE" w:rsidP="009F7DDE">
      <w:pPr>
        <w:pStyle w:val="Default"/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2904FE">
        <w:rPr>
          <w:sz w:val="28"/>
          <w:szCs w:val="28"/>
        </w:rPr>
        <w:lastRenderedPageBreak/>
        <w:t xml:space="preserve">Структура промышленного производства в </w:t>
      </w:r>
      <w:proofErr w:type="spellStart"/>
      <w:r w:rsidRPr="002904FE">
        <w:rPr>
          <w:sz w:val="28"/>
          <w:szCs w:val="28"/>
        </w:rPr>
        <w:t>Ипатовском</w:t>
      </w:r>
      <w:proofErr w:type="spellEnd"/>
      <w:r w:rsidRPr="002904FE">
        <w:rPr>
          <w:sz w:val="28"/>
          <w:szCs w:val="28"/>
        </w:rPr>
        <w:t xml:space="preserve"> округе сформ</w:t>
      </w:r>
      <w:r w:rsidRPr="002904FE">
        <w:rPr>
          <w:sz w:val="28"/>
          <w:szCs w:val="28"/>
        </w:rPr>
        <w:t>и</w:t>
      </w:r>
      <w:r w:rsidRPr="002904FE">
        <w:rPr>
          <w:sz w:val="28"/>
          <w:szCs w:val="28"/>
        </w:rPr>
        <w:t>рована обрабатывающими организациями и предприятиями по обеспеч</w:t>
      </w:r>
      <w:r w:rsidRPr="002904FE">
        <w:rPr>
          <w:sz w:val="28"/>
          <w:szCs w:val="28"/>
        </w:rPr>
        <w:t>е</w:t>
      </w:r>
      <w:r w:rsidRPr="002904FE">
        <w:rPr>
          <w:sz w:val="28"/>
          <w:szCs w:val="28"/>
        </w:rPr>
        <w:t xml:space="preserve">нию электрической энергией, газом и паром, кондиционированием воздуха. 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 xml:space="preserve">Промышленное производство в округе – многоотраслевое, и представлено (в соответствии с ОКВЭД) производством пищевых продуктов, добычей нерудных материалов, производством неметаллических минеральных продуктов (строительных материалов), </w:t>
      </w:r>
      <w:proofErr w:type="gramStart"/>
      <w:r w:rsidRPr="002904FE">
        <w:rPr>
          <w:rFonts w:ascii="Times New Roman" w:hAnsi="Times New Roman"/>
          <w:sz w:val="28"/>
          <w:szCs w:val="28"/>
        </w:rPr>
        <w:t>обеспечение  электрической</w:t>
      </w:r>
      <w:proofErr w:type="gramEnd"/>
      <w:r w:rsidRPr="002904FE">
        <w:rPr>
          <w:rFonts w:ascii="Times New Roman" w:hAnsi="Times New Roman"/>
          <w:sz w:val="28"/>
          <w:szCs w:val="28"/>
        </w:rPr>
        <w:t xml:space="preserve"> энергией, газом и паром, кондиционирование воздуха.</w:t>
      </w:r>
    </w:p>
    <w:p w:rsidR="009F7DDE" w:rsidRPr="002904FE" w:rsidRDefault="009F7DDE" w:rsidP="009F7DDE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>По данным статистических органов по итогам 2023 года предприятиями промышленности отгружено товаров собственного производства, выполнено работ и услуг собственными силами по промышле</w:t>
      </w:r>
      <w:r w:rsidRPr="002904FE">
        <w:rPr>
          <w:rFonts w:ascii="Times New Roman" w:hAnsi="Times New Roman"/>
          <w:sz w:val="28"/>
          <w:szCs w:val="28"/>
        </w:rPr>
        <w:t>н</w:t>
      </w:r>
      <w:r w:rsidRPr="002904FE">
        <w:rPr>
          <w:rFonts w:ascii="Times New Roman" w:hAnsi="Times New Roman"/>
          <w:sz w:val="28"/>
          <w:szCs w:val="28"/>
        </w:rPr>
        <w:t>ным видам экономической деятельности на сумму 3377,90 миллионов рублей,</w:t>
      </w:r>
      <w:r w:rsidRPr="002904FE">
        <w:rPr>
          <w:rFonts w:ascii="Times New Roman" w:hAnsi="Times New Roman"/>
          <w:bCs/>
          <w:sz w:val="28"/>
          <w:szCs w:val="28"/>
        </w:rPr>
        <w:t xml:space="preserve"> </w:t>
      </w:r>
      <w:r w:rsidRPr="002904FE">
        <w:rPr>
          <w:rFonts w:ascii="Times New Roman" w:hAnsi="Times New Roman"/>
          <w:sz w:val="28"/>
          <w:szCs w:val="28"/>
        </w:rPr>
        <w:t xml:space="preserve">или 77,6 процентов к уровню 2022 года (4353,0 миллионов рублей). В период с 2025 года до 2027 года прогнозируется стабильная динамика роста объемных показателей по виду деятельности «Промышленное производство» до 4153,41 – 4300,15 миллионов рублей. </w:t>
      </w:r>
    </w:p>
    <w:p w:rsidR="009F7DDE" w:rsidRPr="002904FE" w:rsidRDefault="009F7DDE" w:rsidP="009F7DDE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904FE">
        <w:rPr>
          <w:rFonts w:ascii="Times New Roman" w:hAnsi="Times New Roman"/>
          <w:bCs/>
          <w:sz w:val="28"/>
          <w:szCs w:val="28"/>
        </w:rPr>
        <w:t>По виду деятельности «обрабатывающие пр</w:t>
      </w:r>
      <w:r w:rsidRPr="002904FE">
        <w:rPr>
          <w:rFonts w:ascii="Times New Roman" w:hAnsi="Times New Roman"/>
          <w:bCs/>
          <w:sz w:val="28"/>
          <w:szCs w:val="28"/>
        </w:rPr>
        <w:t>о</w:t>
      </w:r>
      <w:r w:rsidRPr="002904FE">
        <w:rPr>
          <w:rFonts w:ascii="Times New Roman" w:hAnsi="Times New Roman"/>
          <w:bCs/>
          <w:sz w:val="28"/>
          <w:szCs w:val="28"/>
        </w:rPr>
        <w:t xml:space="preserve">изводства» по итогам 2023 года </w:t>
      </w:r>
      <w:r w:rsidRPr="002904FE">
        <w:rPr>
          <w:rFonts w:ascii="Times New Roman" w:hAnsi="Times New Roman"/>
          <w:sz w:val="28"/>
          <w:szCs w:val="28"/>
        </w:rPr>
        <w:t xml:space="preserve">отгружено продукции собственного производства в объеме 2825,76 миллиона рублей, или 83,3 процента к </w:t>
      </w:r>
      <w:r w:rsidRPr="002904FE">
        <w:rPr>
          <w:rFonts w:ascii="Times New Roman" w:hAnsi="Times New Roman"/>
          <w:bCs/>
          <w:sz w:val="28"/>
          <w:szCs w:val="28"/>
        </w:rPr>
        <w:t xml:space="preserve">уровню 2022 года. </w:t>
      </w:r>
      <w:r w:rsidRPr="002904FE">
        <w:rPr>
          <w:rFonts w:ascii="Times New Roman" w:hAnsi="Times New Roman"/>
          <w:sz w:val="28"/>
          <w:szCs w:val="28"/>
        </w:rPr>
        <w:t xml:space="preserve">В период с 2025 года до 2027 года прогнозируется стабильная динамика роста объемных показателей по виду деятельности «Обрабатывающее производства» и «Обеспечение электрической энергии, газом и паром; кондиционирование воздуха» до 3376,26 – 3620,75 и 721,13 – 774,33 миллионов рублей соответственно. </w:t>
      </w:r>
    </w:p>
    <w:p w:rsidR="009F7DDE" w:rsidRPr="002904FE" w:rsidRDefault="009F7DDE" w:rsidP="009F7DDE">
      <w:pPr>
        <w:pStyle w:val="Default"/>
        <w:shd w:val="clear" w:color="auto" w:fill="FFFFFF"/>
        <w:ind w:firstLine="851"/>
        <w:contextualSpacing/>
        <w:jc w:val="both"/>
        <w:rPr>
          <w:sz w:val="20"/>
          <w:szCs w:val="20"/>
        </w:rPr>
      </w:pPr>
    </w:p>
    <w:p w:rsidR="009F7DDE" w:rsidRPr="002904FE" w:rsidRDefault="009F7DDE" w:rsidP="009F7DD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904FE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9F7DDE" w:rsidRPr="002904FE" w:rsidRDefault="009F7DDE" w:rsidP="009F7DD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F7DDE" w:rsidRPr="002904FE" w:rsidRDefault="009F7DDE" w:rsidP="009F7DD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>Объем продукции сельского хозяйства по итогам 2023 года составил 17157,54 миллионов рублей, или 93,6 процентов к уровню 2022 года, в том числе по виду деятельности «растениеводство» - 91,8 процентов</w:t>
      </w:r>
      <w:r w:rsidRPr="002904FE">
        <w:rPr>
          <w:rFonts w:ascii="Times New Roman" w:hAnsi="Times New Roman"/>
          <w:bCs/>
          <w:sz w:val="28"/>
          <w:szCs w:val="28"/>
        </w:rPr>
        <w:t>, по виду деятельности «животноводство» - 104,7</w:t>
      </w:r>
      <w:r w:rsidRPr="002904FE">
        <w:rPr>
          <w:rFonts w:ascii="Times New Roman" w:hAnsi="Times New Roman"/>
          <w:sz w:val="28"/>
          <w:szCs w:val="28"/>
        </w:rPr>
        <w:t xml:space="preserve"> процентов. Одним из главных факторов, влияющих на данный показатель, являются неблагоприятные погодные условия. В связи с отсутствием осадков и продуктивной влаги в почве, оказывается сильное воздействие на зерновые поля, что приводит к ухудшению условий для роста растений. 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>Прогноз в сфере сельского хозяйства разработан с учетом целевых индикаторов, предусмотренных государственной программой Ставропольского края «Развитие сельского хозяйства», утвержденной постановлением Правительства Ставропольского края от 28 декабря 2023 г. №828-п. При имеющейся государственной поддержке сельскохозяйственных товаропроизводителей и благоприятных погодных условиях, к 2027 году ожидается произвести продукции сельского хозяйства всех категорий на сумму 19664,41 – 20688,86 миллионов рублей, темп роста в 2027 году к уровню 2023 года ожидается в размере 114,6 – 120,6 процентов.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9F7DDE" w:rsidRPr="002904FE" w:rsidRDefault="009F7DDE" w:rsidP="009F7DD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904FE">
        <w:rPr>
          <w:rFonts w:ascii="Times New Roman" w:hAnsi="Times New Roman"/>
          <w:b/>
          <w:sz w:val="28"/>
          <w:szCs w:val="28"/>
        </w:rPr>
        <w:t>Строительство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F7DDE" w:rsidRPr="002904FE" w:rsidRDefault="009F7DDE" w:rsidP="009F7DDE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 xml:space="preserve">Строительство жилья в округе ведется индивидуальным сектором за счет собственных и привлеченных средств. В 2023 году введено в эксплуатацию 4,58 </w:t>
      </w:r>
      <w:r w:rsidRPr="002904FE">
        <w:rPr>
          <w:rFonts w:ascii="Times New Roman" w:hAnsi="Times New Roman"/>
          <w:sz w:val="28"/>
          <w:szCs w:val="28"/>
        </w:rPr>
        <w:lastRenderedPageBreak/>
        <w:t>тысяч квадратных метров жилья. На основании выданных ранее разрешений на строительство к 2027 году планируется ввод в действие жилых домов площадью 6,05 – 6,06 тысяч квадратных метров.</w:t>
      </w:r>
    </w:p>
    <w:p w:rsidR="009F7DDE" w:rsidRPr="002904FE" w:rsidRDefault="009F7DDE" w:rsidP="009F7DDE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 xml:space="preserve">Объем работ выполненный по виду деятельности «Строительство» составил 621,4 миллионов рублей, превысив тем самым показатель 2022 года в 1,5 раза. К 2027 году прогнозируется стабильная динамика роста объемных показателей по виду деятельности «Строительство» до 665,84 – 685,81 миллионов рублей. 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F7DDE" w:rsidRPr="002904FE" w:rsidRDefault="009F7DDE" w:rsidP="009F7DD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904FE">
        <w:rPr>
          <w:rFonts w:ascii="Times New Roman" w:hAnsi="Times New Roman"/>
          <w:b/>
          <w:sz w:val="28"/>
          <w:szCs w:val="28"/>
        </w:rPr>
        <w:t xml:space="preserve"> Торговля и услуги населению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F7DDE" w:rsidRPr="002904FE" w:rsidRDefault="009F7DDE" w:rsidP="009F7D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904FE">
        <w:rPr>
          <w:rFonts w:ascii="Times New Roman" w:hAnsi="Times New Roman"/>
          <w:sz w:val="28"/>
          <w:szCs w:val="28"/>
        </w:rPr>
        <w:t xml:space="preserve">Инфраструктура потребительского рынка </w:t>
      </w:r>
      <w:proofErr w:type="spellStart"/>
      <w:r w:rsidRPr="002904FE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округа представлена 577 магазинами розничной торговли, 57 павильонами и киосками, девятью площадками для пров</w:t>
      </w:r>
      <w:r w:rsidRPr="002904FE">
        <w:rPr>
          <w:rFonts w:ascii="Times New Roman" w:hAnsi="Times New Roman"/>
          <w:sz w:val="28"/>
          <w:szCs w:val="28"/>
        </w:rPr>
        <w:t>е</w:t>
      </w:r>
      <w:r w:rsidRPr="002904FE">
        <w:rPr>
          <w:rFonts w:ascii="Times New Roman" w:hAnsi="Times New Roman"/>
          <w:sz w:val="28"/>
          <w:szCs w:val="28"/>
        </w:rPr>
        <w:t>дения ярмарок, 135 объектами бытового обслуживания, 70 объектами общественного питания и 37 аптеками и аптечными пунктами.</w:t>
      </w:r>
    </w:p>
    <w:p w:rsidR="009F7DDE" w:rsidRPr="002904FE" w:rsidRDefault="009F7DDE" w:rsidP="009F7D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904FE">
        <w:rPr>
          <w:rFonts w:ascii="Times New Roman" w:hAnsi="Times New Roman"/>
          <w:sz w:val="28"/>
          <w:szCs w:val="28"/>
        </w:rPr>
        <w:t>По данным стат</w:t>
      </w:r>
      <w:r w:rsidRPr="002904FE">
        <w:rPr>
          <w:rFonts w:ascii="Times New Roman" w:hAnsi="Times New Roman"/>
          <w:sz w:val="28"/>
          <w:szCs w:val="28"/>
        </w:rPr>
        <w:t>и</w:t>
      </w:r>
      <w:r w:rsidRPr="002904FE">
        <w:rPr>
          <w:rFonts w:ascii="Times New Roman" w:hAnsi="Times New Roman"/>
          <w:sz w:val="28"/>
          <w:szCs w:val="28"/>
        </w:rPr>
        <w:t>стических органов по состоянию на 1 января 2024 года показатель оборота розничной торговли составил 2659,40 миллионов рублей, или 116,4 процентов к 2022 году. В среднесрочной перспективе прогнозируется стабильная динамика роста потребительского рынка. К 2027 году ожидается увеличение объемов розничного товарооборота до 3318,94 – 3484,08 миллионов рублей.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>На 1 января 2024 года объем платных услуг составил 1167,2 миллионов рублей, или 108,5 процентов к 2022 году. В прогнозируемом периоде к концу 2027 года планируется увеличение объема платных услуг в 1,5 раза к уровню 2023 года или 1722,79 – 1808,51 миллионов рублей.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0"/>
          <w:szCs w:val="20"/>
        </w:rPr>
      </w:pPr>
    </w:p>
    <w:p w:rsidR="009F7DDE" w:rsidRPr="002904FE" w:rsidRDefault="009F7DDE" w:rsidP="009F7D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904FE">
        <w:rPr>
          <w:rFonts w:ascii="Times New Roman" w:hAnsi="Times New Roman"/>
          <w:b/>
          <w:sz w:val="28"/>
          <w:szCs w:val="28"/>
        </w:rPr>
        <w:t xml:space="preserve">Малое </w:t>
      </w:r>
      <w:r>
        <w:rPr>
          <w:rFonts w:ascii="Times New Roman" w:hAnsi="Times New Roman"/>
          <w:b/>
          <w:sz w:val="28"/>
          <w:szCs w:val="28"/>
        </w:rPr>
        <w:t xml:space="preserve">и среднее предпринимательство, </w:t>
      </w:r>
      <w:r w:rsidRPr="002904FE">
        <w:rPr>
          <w:rFonts w:ascii="Times New Roman" w:hAnsi="Times New Roman"/>
          <w:b/>
          <w:sz w:val="28"/>
          <w:szCs w:val="28"/>
        </w:rPr>
        <w:t xml:space="preserve">включая </w:t>
      </w:r>
      <w:proofErr w:type="spellStart"/>
      <w:r w:rsidRPr="002904FE">
        <w:rPr>
          <w:rFonts w:ascii="Times New Roman" w:hAnsi="Times New Roman"/>
          <w:b/>
          <w:sz w:val="28"/>
          <w:szCs w:val="28"/>
        </w:rPr>
        <w:t>микропредпри</w:t>
      </w:r>
      <w:r w:rsidRPr="002904FE">
        <w:rPr>
          <w:rFonts w:ascii="Times New Roman" w:hAnsi="Times New Roman"/>
          <w:b/>
          <w:sz w:val="28"/>
          <w:szCs w:val="28"/>
        </w:rPr>
        <w:t>я</w:t>
      </w:r>
      <w:r w:rsidRPr="002904FE">
        <w:rPr>
          <w:rFonts w:ascii="Times New Roman" w:hAnsi="Times New Roman"/>
          <w:b/>
          <w:sz w:val="28"/>
          <w:szCs w:val="28"/>
        </w:rPr>
        <w:t>тия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(без учета </w:t>
      </w:r>
      <w:r w:rsidRPr="002904FE">
        <w:rPr>
          <w:rFonts w:ascii="Times New Roman" w:hAnsi="Times New Roman"/>
          <w:b/>
          <w:sz w:val="28"/>
          <w:szCs w:val="28"/>
        </w:rPr>
        <w:t>индивидуальных предпринимателей)</w:t>
      </w:r>
    </w:p>
    <w:p w:rsidR="009F7DDE" w:rsidRPr="002904FE" w:rsidRDefault="009F7DDE" w:rsidP="009F7D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F7DDE" w:rsidRPr="002904FE" w:rsidRDefault="009F7DDE" w:rsidP="009F7DDE">
      <w:pPr>
        <w:pStyle w:val="aa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  <w:highlight w:val="yellow"/>
          <w:lang w:val="ru-RU"/>
        </w:rPr>
      </w:pPr>
      <w:r w:rsidRPr="002904FE">
        <w:rPr>
          <w:sz w:val="28"/>
          <w:szCs w:val="28"/>
          <w:shd w:val="clear" w:color="auto" w:fill="FFFFFF"/>
        </w:rPr>
        <w:t xml:space="preserve">На территории </w:t>
      </w:r>
      <w:proofErr w:type="spellStart"/>
      <w:r w:rsidRPr="002904FE">
        <w:rPr>
          <w:sz w:val="28"/>
          <w:szCs w:val="28"/>
          <w:shd w:val="clear" w:color="auto" w:fill="FFFFFF"/>
        </w:rPr>
        <w:t>Ипатовского</w:t>
      </w:r>
      <w:proofErr w:type="spellEnd"/>
      <w:r w:rsidRPr="002904FE">
        <w:rPr>
          <w:sz w:val="28"/>
          <w:szCs w:val="28"/>
          <w:shd w:val="clear" w:color="auto" w:fill="FFFFFF"/>
        </w:rPr>
        <w:t xml:space="preserve"> округа по данным органов статистики осуществляли деятельность –</w:t>
      </w:r>
      <w:r w:rsidRPr="002904FE">
        <w:rPr>
          <w:sz w:val="28"/>
          <w:szCs w:val="28"/>
          <w:shd w:val="clear" w:color="auto" w:fill="FFFFFF"/>
          <w:lang w:val="ru-RU"/>
        </w:rPr>
        <w:t xml:space="preserve"> 118</w:t>
      </w:r>
      <w:r w:rsidRPr="002904FE">
        <w:rPr>
          <w:sz w:val="28"/>
          <w:szCs w:val="28"/>
          <w:shd w:val="clear" w:color="auto" w:fill="FFFFFF"/>
        </w:rPr>
        <w:t xml:space="preserve"> малых и средних предприятий (включая </w:t>
      </w:r>
      <w:proofErr w:type="spellStart"/>
      <w:r w:rsidRPr="002904FE">
        <w:rPr>
          <w:sz w:val="28"/>
          <w:szCs w:val="28"/>
          <w:shd w:val="clear" w:color="auto" w:fill="FFFFFF"/>
        </w:rPr>
        <w:t>микропредприятия</w:t>
      </w:r>
      <w:proofErr w:type="spellEnd"/>
      <w:r w:rsidRPr="002904FE">
        <w:rPr>
          <w:sz w:val="28"/>
          <w:szCs w:val="28"/>
          <w:shd w:val="clear" w:color="auto" w:fill="FFFFFF"/>
        </w:rPr>
        <w:t>) (</w:t>
      </w:r>
      <w:r w:rsidRPr="002904FE">
        <w:rPr>
          <w:sz w:val="28"/>
          <w:szCs w:val="28"/>
          <w:shd w:val="clear" w:color="auto" w:fill="FFFFFF"/>
          <w:lang w:val="ru-RU"/>
        </w:rPr>
        <w:t>99,2</w:t>
      </w:r>
      <w:r w:rsidRPr="002904FE">
        <w:rPr>
          <w:sz w:val="28"/>
          <w:szCs w:val="28"/>
          <w:shd w:val="clear" w:color="auto" w:fill="FFFFFF"/>
        </w:rPr>
        <w:t xml:space="preserve"> процента к уровню 202</w:t>
      </w:r>
      <w:r w:rsidRPr="002904FE">
        <w:rPr>
          <w:sz w:val="28"/>
          <w:szCs w:val="28"/>
          <w:shd w:val="clear" w:color="auto" w:fill="FFFFFF"/>
          <w:lang w:val="ru-RU"/>
        </w:rPr>
        <w:t>2</w:t>
      </w:r>
      <w:r w:rsidRPr="002904FE">
        <w:rPr>
          <w:sz w:val="28"/>
          <w:szCs w:val="28"/>
          <w:shd w:val="clear" w:color="auto" w:fill="FFFFFF"/>
        </w:rPr>
        <w:t xml:space="preserve"> года)</w:t>
      </w:r>
      <w:r w:rsidRPr="002904FE">
        <w:rPr>
          <w:sz w:val="28"/>
          <w:szCs w:val="28"/>
          <w:shd w:val="clear" w:color="auto" w:fill="FFFFFF"/>
          <w:lang w:val="ru-RU" w:eastAsia="ru-RU"/>
        </w:rPr>
        <w:t>.</w:t>
      </w:r>
      <w:r w:rsidRPr="002904FE">
        <w:rPr>
          <w:sz w:val="28"/>
          <w:szCs w:val="28"/>
          <w:lang w:val="ru-RU" w:eastAsia="ru-RU"/>
        </w:rPr>
        <w:t xml:space="preserve"> </w:t>
      </w:r>
      <w:r w:rsidRPr="002904FE">
        <w:rPr>
          <w:sz w:val="28"/>
          <w:szCs w:val="28"/>
        </w:rPr>
        <w:t>В прогнозном периоде до 202</w:t>
      </w:r>
      <w:r w:rsidRPr="002904FE">
        <w:rPr>
          <w:sz w:val="28"/>
          <w:szCs w:val="28"/>
          <w:lang w:val="ru-RU"/>
        </w:rPr>
        <w:t>7</w:t>
      </w:r>
      <w:r w:rsidRPr="002904FE">
        <w:rPr>
          <w:sz w:val="28"/>
          <w:szCs w:val="28"/>
        </w:rPr>
        <w:t xml:space="preserve"> года </w:t>
      </w:r>
      <w:r w:rsidRPr="002904FE">
        <w:rPr>
          <w:sz w:val="28"/>
          <w:szCs w:val="28"/>
          <w:lang w:val="ru-RU"/>
        </w:rPr>
        <w:t xml:space="preserve">прогнозируется на уровне </w:t>
      </w:r>
      <w:r w:rsidRPr="002904FE">
        <w:rPr>
          <w:sz w:val="28"/>
          <w:szCs w:val="28"/>
        </w:rPr>
        <w:t>1</w:t>
      </w:r>
      <w:r w:rsidRPr="002904FE">
        <w:rPr>
          <w:sz w:val="28"/>
          <w:szCs w:val="28"/>
          <w:lang w:val="ru-RU"/>
        </w:rPr>
        <w:t>25</w:t>
      </w:r>
      <w:r w:rsidRPr="002904FE">
        <w:rPr>
          <w:sz w:val="28"/>
          <w:szCs w:val="28"/>
        </w:rPr>
        <w:t xml:space="preserve"> – 1</w:t>
      </w:r>
      <w:r w:rsidRPr="002904FE">
        <w:rPr>
          <w:sz w:val="28"/>
          <w:szCs w:val="28"/>
          <w:lang w:val="ru-RU"/>
        </w:rPr>
        <w:t>27</w:t>
      </w:r>
      <w:r w:rsidRPr="002904FE">
        <w:rPr>
          <w:sz w:val="28"/>
          <w:szCs w:val="28"/>
        </w:rPr>
        <w:t xml:space="preserve"> единиц с оборотом 5,25 - 5,3</w:t>
      </w:r>
      <w:r w:rsidRPr="002904FE">
        <w:rPr>
          <w:sz w:val="28"/>
          <w:szCs w:val="28"/>
          <w:lang w:val="ru-RU"/>
        </w:rPr>
        <w:t>0</w:t>
      </w:r>
      <w:r w:rsidRPr="002904FE">
        <w:rPr>
          <w:sz w:val="28"/>
          <w:szCs w:val="28"/>
        </w:rPr>
        <w:t xml:space="preserve"> миллиардов рублей.</w:t>
      </w:r>
    </w:p>
    <w:p w:rsidR="009F7DDE" w:rsidRPr="002904FE" w:rsidRDefault="009F7DDE" w:rsidP="009F7DDE">
      <w:pPr>
        <w:pStyle w:val="p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Среднесписочная численность работников на предприятиях малого и среднего предпринимательства в 2023 году составила 1,91 тысяч человек, в прогнозном периоде до 2027 года планируется увеличение их численности до 2,3 - 2,6 тысяч человек. </w:t>
      </w:r>
    </w:p>
    <w:p w:rsidR="009F7DDE" w:rsidRPr="002904FE" w:rsidRDefault="009F7DDE" w:rsidP="009F7D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F7DDE" w:rsidRPr="002904FE" w:rsidRDefault="009F7DDE" w:rsidP="009F7DD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904FE">
        <w:rPr>
          <w:rFonts w:ascii="Times New Roman" w:hAnsi="Times New Roman"/>
          <w:b/>
          <w:sz w:val="28"/>
          <w:szCs w:val="28"/>
        </w:rPr>
        <w:t>Инвестиции</w:t>
      </w:r>
    </w:p>
    <w:p w:rsidR="009F7DDE" w:rsidRPr="002904FE" w:rsidRDefault="009F7DDE" w:rsidP="009F7D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2904FE">
        <w:rPr>
          <w:rFonts w:ascii="Times New Roman" w:hAnsi="Times New Roman"/>
          <w:sz w:val="28"/>
          <w:szCs w:val="28"/>
        </w:rPr>
        <w:t xml:space="preserve">В 2023 году осуществлялась реализация 98 инвестиционных проектов, в том числе 9 перспективных </w:t>
      </w:r>
      <w:r w:rsidRPr="002904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(2 и 3 уровней «краевого» и «муниципального» знач</w:t>
      </w:r>
      <w:r w:rsidRPr="002904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2904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ния), включенных в многоуровневый перечень </w:t>
      </w:r>
      <w:proofErr w:type="spellStart"/>
      <w:r w:rsidRPr="002904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инвестпроектов</w:t>
      </w:r>
      <w:proofErr w:type="spellEnd"/>
      <w:r w:rsidRPr="002904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Ставрополья</w:t>
      </w:r>
      <w:r w:rsidRPr="002904FE">
        <w:rPr>
          <w:rFonts w:ascii="Times New Roman" w:hAnsi="Times New Roman"/>
          <w:sz w:val="28"/>
          <w:szCs w:val="28"/>
        </w:rPr>
        <w:t>. Общий объем инвестиций в основной капитал (за исключением бюджетных средств) сложился в сумме 5 039,2 милли</w:t>
      </w:r>
      <w:r w:rsidRPr="002904FE">
        <w:rPr>
          <w:rFonts w:ascii="Times New Roman" w:hAnsi="Times New Roman"/>
          <w:sz w:val="28"/>
          <w:szCs w:val="28"/>
        </w:rPr>
        <w:t>о</w:t>
      </w:r>
      <w:r w:rsidRPr="002904FE">
        <w:rPr>
          <w:rFonts w:ascii="Times New Roman" w:hAnsi="Times New Roman"/>
          <w:sz w:val="28"/>
          <w:szCs w:val="28"/>
        </w:rPr>
        <w:t xml:space="preserve">нов рублей, что в 1,4 раза выше уровня 2022 года (3 729,8 миллионов рублей), или 116,4 процента к годовому плановому показателю, </w:t>
      </w:r>
      <w:r w:rsidRPr="002904FE">
        <w:rPr>
          <w:rFonts w:ascii="Times New Roman" w:hAnsi="Times New Roman"/>
          <w:sz w:val="28"/>
          <w:szCs w:val="28"/>
        </w:rPr>
        <w:lastRenderedPageBreak/>
        <w:t xml:space="preserve">доведенному </w:t>
      </w:r>
      <w:proofErr w:type="spellStart"/>
      <w:r w:rsidRPr="002904FE">
        <w:rPr>
          <w:rFonts w:ascii="Times New Roman" w:hAnsi="Times New Roman"/>
          <w:sz w:val="28"/>
          <w:szCs w:val="28"/>
        </w:rPr>
        <w:t>Ипатовскому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округу                 </w:t>
      </w:r>
      <w:proofErr w:type="gramStart"/>
      <w:r w:rsidRPr="002904FE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2904FE">
        <w:rPr>
          <w:rFonts w:ascii="Times New Roman" w:hAnsi="Times New Roman"/>
          <w:sz w:val="28"/>
          <w:szCs w:val="28"/>
        </w:rPr>
        <w:t>4 330,3 миллиона рублей), в том числе по крупным и средним предприятиям округа показатель объема вложенных инвестиций составил 3 974,08 миллионов рублей, что в 2,3 выше уровня 2022 года. В результате реализации инвестиционных проектов создано 102 новых раб</w:t>
      </w:r>
      <w:r w:rsidRPr="002904FE">
        <w:rPr>
          <w:rFonts w:ascii="Times New Roman" w:hAnsi="Times New Roman"/>
          <w:sz w:val="28"/>
          <w:szCs w:val="28"/>
        </w:rPr>
        <w:t>о</w:t>
      </w:r>
      <w:r w:rsidRPr="002904FE">
        <w:rPr>
          <w:rFonts w:ascii="Times New Roman" w:hAnsi="Times New Roman"/>
          <w:sz w:val="28"/>
          <w:szCs w:val="28"/>
        </w:rPr>
        <w:t xml:space="preserve">чих места, сохранено 407 рабочих мест. </w:t>
      </w:r>
      <w:r w:rsidRPr="002904FE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</w:t>
      </w:r>
    </w:p>
    <w:p w:rsidR="009F7DDE" w:rsidRDefault="009F7DDE" w:rsidP="009F7DD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904FE">
        <w:rPr>
          <w:rFonts w:ascii="Times New Roman" w:eastAsia="Calibri" w:hAnsi="Times New Roman"/>
          <w:sz w:val="28"/>
          <w:szCs w:val="28"/>
          <w:lang w:eastAsia="en-US"/>
        </w:rPr>
        <w:t xml:space="preserve">Учитывая реализацию проектов всех уровней, объем инвестиций в основной капитал в 2024 году планируется на уровне 5194,98 миллионов рублей, к 2027 году темп роста данного показателя запланирован на уроне </w:t>
      </w:r>
      <w:r>
        <w:rPr>
          <w:rFonts w:ascii="Times New Roman" w:eastAsia="Calibri" w:hAnsi="Times New Roman"/>
          <w:sz w:val="28"/>
          <w:szCs w:val="28"/>
          <w:lang w:eastAsia="en-US"/>
        </w:rPr>
        <w:t>133,4</w:t>
      </w:r>
      <w:r w:rsidRPr="002904FE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>135,9</w:t>
      </w:r>
      <w:r w:rsidRPr="002904FE">
        <w:rPr>
          <w:rFonts w:ascii="Times New Roman" w:eastAsia="Calibri" w:hAnsi="Times New Roman"/>
          <w:sz w:val="28"/>
          <w:szCs w:val="28"/>
          <w:lang w:eastAsia="en-US"/>
        </w:rPr>
        <w:t xml:space="preserve"> процентов к показателю 2023 года или </w:t>
      </w:r>
      <w:r>
        <w:rPr>
          <w:rFonts w:ascii="Times New Roman" w:eastAsia="Calibri" w:hAnsi="Times New Roman"/>
          <w:sz w:val="28"/>
          <w:szCs w:val="28"/>
          <w:lang w:eastAsia="en-US"/>
        </w:rPr>
        <w:t>6723,32</w:t>
      </w:r>
      <w:r w:rsidRPr="002904FE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>
        <w:rPr>
          <w:rFonts w:ascii="Times New Roman" w:eastAsia="Calibri" w:hAnsi="Times New Roman"/>
          <w:sz w:val="28"/>
          <w:szCs w:val="28"/>
          <w:lang w:eastAsia="en-US"/>
        </w:rPr>
        <w:t>6846,06</w:t>
      </w:r>
      <w:r w:rsidRPr="002904FE">
        <w:rPr>
          <w:rFonts w:ascii="Times New Roman" w:eastAsia="Calibri" w:hAnsi="Times New Roman"/>
          <w:sz w:val="28"/>
          <w:szCs w:val="28"/>
          <w:lang w:eastAsia="en-US"/>
        </w:rPr>
        <w:t xml:space="preserve"> миллионов рублей.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/>
          <w:lang w:eastAsia="en-US"/>
        </w:rPr>
      </w:pPr>
    </w:p>
    <w:p w:rsidR="009F7DDE" w:rsidRDefault="009F7DDE" w:rsidP="009F7DDE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  <w:lang w:val="ru-RU"/>
        </w:rPr>
      </w:pPr>
      <w:r w:rsidRPr="002904FE">
        <w:rPr>
          <w:b/>
          <w:sz w:val="28"/>
          <w:szCs w:val="28"/>
          <w:lang w:val="ru-RU"/>
        </w:rPr>
        <w:t>Бюджет</w:t>
      </w:r>
      <w:r w:rsidRPr="002904FE">
        <w:rPr>
          <w:b/>
          <w:sz w:val="28"/>
          <w:szCs w:val="28"/>
        </w:rPr>
        <w:t xml:space="preserve"> </w:t>
      </w:r>
      <w:proofErr w:type="spellStart"/>
      <w:r w:rsidRPr="002904FE">
        <w:rPr>
          <w:b/>
          <w:sz w:val="28"/>
          <w:szCs w:val="28"/>
          <w:shd w:val="clear" w:color="auto" w:fill="FFFFFF"/>
        </w:rPr>
        <w:t>Ип</w:t>
      </w:r>
      <w:r w:rsidRPr="002904FE">
        <w:rPr>
          <w:b/>
          <w:sz w:val="28"/>
          <w:szCs w:val="28"/>
        </w:rPr>
        <w:t>атовского</w:t>
      </w:r>
      <w:proofErr w:type="spellEnd"/>
      <w:r w:rsidRPr="002904FE">
        <w:rPr>
          <w:b/>
          <w:sz w:val="28"/>
          <w:szCs w:val="28"/>
        </w:rPr>
        <w:t xml:space="preserve"> округа</w:t>
      </w:r>
      <w:r w:rsidRPr="002904FE">
        <w:rPr>
          <w:b/>
          <w:sz w:val="28"/>
          <w:szCs w:val="28"/>
          <w:lang w:val="ru-RU"/>
        </w:rPr>
        <w:t xml:space="preserve"> </w:t>
      </w:r>
    </w:p>
    <w:p w:rsidR="009F7DDE" w:rsidRPr="002904FE" w:rsidRDefault="009F7DDE" w:rsidP="009F7DDE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b/>
          <w:sz w:val="20"/>
          <w:szCs w:val="20"/>
          <w:lang w:val="ru-RU"/>
        </w:rPr>
      </w:pPr>
    </w:p>
    <w:p w:rsidR="009F7DDE" w:rsidRPr="002904FE" w:rsidRDefault="009F7DDE" w:rsidP="009F7DD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 xml:space="preserve">В бюджет </w:t>
      </w:r>
      <w:proofErr w:type="spellStart"/>
      <w:r w:rsidRPr="002904FE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округа в 2024 году </w:t>
      </w:r>
      <w:proofErr w:type="spellStart"/>
      <w:r w:rsidRPr="002904FE">
        <w:rPr>
          <w:rFonts w:ascii="Times New Roman" w:hAnsi="Times New Roman"/>
          <w:sz w:val="28"/>
          <w:szCs w:val="28"/>
        </w:rPr>
        <w:t>прогнозно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п</w:t>
      </w:r>
      <w:r w:rsidRPr="002904FE">
        <w:rPr>
          <w:rFonts w:ascii="Times New Roman" w:hAnsi="Times New Roman"/>
          <w:sz w:val="28"/>
          <w:szCs w:val="28"/>
        </w:rPr>
        <w:t>о</w:t>
      </w:r>
      <w:r w:rsidRPr="002904FE">
        <w:rPr>
          <w:rFonts w:ascii="Times New Roman" w:hAnsi="Times New Roman"/>
          <w:sz w:val="28"/>
          <w:szCs w:val="28"/>
        </w:rPr>
        <w:t xml:space="preserve">ступит 2 764,24 миллионов рублей, что выше поступлений 2023 года на 24,2 процента. При этом налоговые и неналоговые доходы бюджета </w:t>
      </w:r>
      <w:proofErr w:type="spellStart"/>
      <w:r w:rsidRPr="002904FE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округа с</w:t>
      </w:r>
      <w:r w:rsidRPr="002904FE">
        <w:rPr>
          <w:rFonts w:ascii="Times New Roman" w:hAnsi="Times New Roman"/>
          <w:sz w:val="28"/>
          <w:szCs w:val="28"/>
        </w:rPr>
        <w:t>о</w:t>
      </w:r>
      <w:r w:rsidRPr="002904FE">
        <w:rPr>
          <w:rFonts w:ascii="Times New Roman" w:hAnsi="Times New Roman"/>
          <w:sz w:val="28"/>
          <w:szCs w:val="28"/>
        </w:rPr>
        <w:t>ставят в общем объеме прогнозируемых доходов 25,4 процента, что выше показателя 2023 г</w:t>
      </w:r>
      <w:r w:rsidRPr="002904FE">
        <w:rPr>
          <w:rFonts w:ascii="Times New Roman" w:hAnsi="Times New Roman"/>
          <w:sz w:val="28"/>
          <w:szCs w:val="28"/>
        </w:rPr>
        <w:t>о</w:t>
      </w:r>
      <w:r w:rsidRPr="002904FE">
        <w:rPr>
          <w:rFonts w:ascii="Times New Roman" w:hAnsi="Times New Roman"/>
          <w:sz w:val="28"/>
          <w:szCs w:val="28"/>
        </w:rPr>
        <w:t>да на 3,4 процента. Увеличение поступлений обусловлено изменением норм</w:t>
      </w:r>
      <w:r w:rsidRPr="002904FE">
        <w:rPr>
          <w:rFonts w:ascii="Times New Roman" w:hAnsi="Times New Roman"/>
          <w:sz w:val="28"/>
          <w:szCs w:val="28"/>
        </w:rPr>
        <w:t>а</w:t>
      </w:r>
      <w:r w:rsidRPr="002904FE">
        <w:rPr>
          <w:rFonts w:ascii="Times New Roman" w:hAnsi="Times New Roman"/>
          <w:sz w:val="28"/>
          <w:szCs w:val="28"/>
        </w:rPr>
        <w:t xml:space="preserve">тивов отчислений в бюджеты на основании закона Ставропольского края от 13 октября </w:t>
      </w:r>
      <w:smartTag w:uri="urn:schemas-microsoft-com:office:smarttags" w:element="metricconverter">
        <w:smartTagPr>
          <w:attr w:name="ProductID" w:val="2011 г"/>
        </w:smartTagPr>
        <w:r w:rsidRPr="002904FE">
          <w:rPr>
            <w:rFonts w:ascii="Times New Roman" w:hAnsi="Times New Roman"/>
            <w:sz w:val="28"/>
            <w:szCs w:val="28"/>
          </w:rPr>
          <w:t>2011 г</w:t>
        </w:r>
      </w:smartTag>
      <w:r w:rsidRPr="002904FE">
        <w:rPr>
          <w:rFonts w:ascii="Times New Roman" w:hAnsi="Times New Roman"/>
          <w:sz w:val="28"/>
          <w:szCs w:val="28"/>
        </w:rPr>
        <w:t xml:space="preserve">. № 77-кз, в связи с наделением статусом </w:t>
      </w:r>
      <w:proofErr w:type="spellStart"/>
      <w:r w:rsidRPr="002904FE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муниц</w:t>
      </w:r>
      <w:r w:rsidRPr="002904FE">
        <w:rPr>
          <w:rFonts w:ascii="Times New Roman" w:hAnsi="Times New Roman"/>
          <w:sz w:val="28"/>
          <w:szCs w:val="28"/>
        </w:rPr>
        <w:t>и</w:t>
      </w:r>
      <w:r w:rsidRPr="002904FE">
        <w:rPr>
          <w:rFonts w:ascii="Times New Roman" w:hAnsi="Times New Roman"/>
          <w:sz w:val="28"/>
          <w:szCs w:val="28"/>
        </w:rPr>
        <w:t xml:space="preserve">пального округа с 01 января 2024 года в соответствии с законом Ставропольского края от 30 мая </w:t>
      </w:r>
      <w:smartTag w:uri="urn:schemas-microsoft-com:office:smarttags" w:element="metricconverter">
        <w:smartTagPr>
          <w:attr w:name="ProductID" w:val="2023 г"/>
        </w:smartTagPr>
        <w:r w:rsidRPr="002904FE">
          <w:rPr>
            <w:rFonts w:ascii="Times New Roman" w:hAnsi="Times New Roman"/>
            <w:sz w:val="28"/>
            <w:szCs w:val="28"/>
          </w:rPr>
          <w:t>2023 г</w:t>
        </w:r>
      </w:smartTag>
      <w:r w:rsidRPr="002904FE">
        <w:rPr>
          <w:rFonts w:ascii="Times New Roman" w:hAnsi="Times New Roman"/>
          <w:sz w:val="28"/>
          <w:szCs w:val="28"/>
        </w:rPr>
        <w:t xml:space="preserve">. № 46-кз «О наделении </w:t>
      </w:r>
      <w:proofErr w:type="spellStart"/>
      <w:r w:rsidRPr="002904FE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городского округа Ставропольского края статусом муниципального округа».</w:t>
      </w:r>
    </w:p>
    <w:p w:rsidR="009F7DDE" w:rsidRPr="002904FE" w:rsidRDefault="009F7DDE" w:rsidP="009F7DD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 xml:space="preserve">Доходная часть бюджета </w:t>
      </w:r>
      <w:proofErr w:type="spellStart"/>
      <w:r w:rsidRPr="002904FE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округа формировалась с учетом изменений налогового законодательства, и на 2025 год определена в сумме 2 315,96 миллионов рублей (консервативный вар</w:t>
      </w:r>
      <w:r w:rsidRPr="002904FE">
        <w:rPr>
          <w:rFonts w:ascii="Times New Roman" w:hAnsi="Times New Roman"/>
          <w:sz w:val="28"/>
          <w:szCs w:val="28"/>
        </w:rPr>
        <w:t>и</w:t>
      </w:r>
      <w:r w:rsidRPr="002904FE">
        <w:rPr>
          <w:rFonts w:ascii="Times New Roman" w:hAnsi="Times New Roman"/>
          <w:sz w:val="28"/>
          <w:szCs w:val="28"/>
        </w:rPr>
        <w:t>ант), 2 371,94 миллионов рублей (базовый), что ниже уровня оценки показателей 2024 года на 16,2 процента и 14,2 процента соответственно. Доля налоговых и неналоговых дох</w:t>
      </w:r>
      <w:r w:rsidRPr="002904FE">
        <w:rPr>
          <w:rFonts w:ascii="Times New Roman" w:hAnsi="Times New Roman"/>
          <w:sz w:val="28"/>
          <w:szCs w:val="28"/>
        </w:rPr>
        <w:t>о</w:t>
      </w:r>
      <w:r w:rsidRPr="002904FE">
        <w:rPr>
          <w:rFonts w:ascii="Times New Roman" w:hAnsi="Times New Roman"/>
          <w:sz w:val="28"/>
          <w:szCs w:val="28"/>
        </w:rPr>
        <w:t xml:space="preserve">дов составила 29,9 процентов и 31,2 процента соответственно (693,50 миллионов рублей и 740,11 миллионов рублей). В плановом периоде прогнозируется снижение доходной части бюджета </w:t>
      </w:r>
      <w:proofErr w:type="spellStart"/>
      <w:r w:rsidRPr="002904FE">
        <w:rPr>
          <w:rFonts w:ascii="Times New Roman" w:hAnsi="Times New Roman"/>
          <w:sz w:val="28"/>
          <w:szCs w:val="28"/>
        </w:rPr>
        <w:t>Ип</w:t>
      </w:r>
      <w:r w:rsidRPr="002904FE">
        <w:rPr>
          <w:rFonts w:ascii="Times New Roman" w:hAnsi="Times New Roman"/>
          <w:sz w:val="28"/>
          <w:szCs w:val="28"/>
        </w:rPr>
        <w:t>а</w:t>
      </w:r>
      <w:r w:rsidRPr="002904FE">
        <w:rPr>
          <w:rFonts w:ascii="Times New Roman" w:hAnsi="Times New Roman"/>
          <w:sz w:val="28"/>
          <w:szCs w:val="28"/>
        </w:rPr>
        <w:t>товского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округа в 2026 году на 11,4 процента в консервативном и на 11,5 процентов в базовом вариантах к уров</w:t>
      </w:r>
      <w:r>
        <w:rPr>
          <w:rFonts w:ascii="Times New Roman" w:hAnsi="Times New Roman"/>
          <w:sz w:val="28"/>
          <w:szCs w:val="28"/>
        </w:rPr>
        <w:t>ню 2025 года, в 2027 году – так</w:t>
      </w:r>
      <w:r w:rsidRPr="002904FE">
        <w:rPr>
          <w:rFonts w:ascii="Times New Roman" w:hAnsi="Times New Roman"/>
          <w:sz w:val="28"/>
          <w:szCs w:val="28"/>
        </w:rPr>
        <w:t>же прогнозируется снижение доходной части бюджета и в консервативном и базовом вар</w:t>
      </w:r>
      <w:r w:rsidRPr="002904FE">
        <w:rPr>
          <w:rFonts w:ascii="Times New Roman" w:hAnsi="Times New Roman"/>
          <w:sz w:val="28"/>
          <w:szCs w:val="28"/>
        </w:rPr>
        <w:t>и</w:t>
      </w:r>
      <w:r w:rsidRPr="002904FE">
        <w:rPr>
          <w:rFonts w:ascii="Times New Roman" w:hAnsi="Times New Roman"/>
          <w:sz w:val="28"/>
          <w:szCs w:val="28"/>
        </w:rPr>
        <w:t>антах к предыдущему п</w:t>
      </w:r>
      <w:r w:rsidRPr="002904FE">
        <w:rPr>
          <w:rFonts w:ascii="Times New Roman" w:hAnsi="Times New Roman"/>
          <w:sz w:val="28"/>
          <w:szCs w:val="28"/>
        </w:rPr>
        <w:t>е</w:t>
      </w:r>
      <w:r w:rsidRPr="002904FE">
        <w:rPr>
          <w:rFonts w:ascii="Times New Roman" w:hAnsi="Times New Roman"/>
          <w:sz w:val="28"/>
          <w:szCs w:val="28"/>
        </w:rPr>
        <w:t xml:space="preserve">риоду. Снижение в прогнозируемом периоде обусловлено уменьшением поступлений межбюджетных трансфертов из бюджета субъекта Российской Федерации. </w:t>
      </w:r>
    </w:p>
    <w:p w:rsidR="009F7DDE" w:rsidRPr="002904FE" w:rsidRDefault="009F7DDE" w:rsidP="009F7DDE">
      <w:pPr>
        <w:pStyle w:val="Default"/>
        <w:ind w:firstLine="851"/>
        <w:jc w:val="both"/>
        <w:rPr>
          <w:sz w:val="28"/>
          <w:szCs w:val="28"/>
          <w:lang w:eastAsia="x-none"/>
        </w:rPr>
      </w:pPr>
      <w:r w:rsidRPr="002904FE">
        <w:rPr>
          <w:sz w:val="28"/>
          <w:szCs w:val="28"/>
          <w:lang w:eastAsia="x-none"/>
        </w:rPr>
        <w:t xml:space="preserve">Большая часть налоговых поступлений, как и в предыдущие годы, будет обеспечиваться поступлениями налога на доходы физических лиц, земельного налога и акцизов. Основной источник неналоговых доходов бюджета </w:t>
      </w:r>
      <w:r w:rsidRPr="002904FE">
        <w:rPr>
          <w:sz w:val="28"/>
          <w:szCs w:val="28"/>
        </w:rPr>
        <w:t>муниципального округа</w:t>
      </w:r>
      <w:r w:rsidRPr="002904FE">
        <w:rPr>
          <w:sz w:val="28"/>
          <w:szCs w:val="28"/>
          <w:lang w:eastAsia="x-none"/>
        </w:rPr>
        <w:t xml:space="preserve"> - от уплаты арен</w:t>
      </w:r>
      <w:r w:rsidRPr="002904FE">
        <w:rPr>
          <w:sz w:val="28"/>
          <w:szCs w:val="28"/>
          <w:lang w:eastAsia="x-none"/>
        </w:rPr>
        <w:t>д</w:t>
      </w:r>
      <w:r w:rsidRPr="002904FE">
        <w:rPr>
          <w:sz w:val="28"/>
          <w:szCs w:val="28"/>
          <w:lang w:eastAsia="x-none"/>
        </w:rPr>
        <w:t>ной платы за землю.</w:t>
      </w:r>
    </w:p>
    <w:p w:rsidR="009F7DDE" w:rsidRPr="002904FE" w:rsidRDefault="009F7DDE" w:rsidP="009F7DD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 xml:space="preserve">В прогнозируемом периоде к концу 2027 года по сравнению с оценкой 2024 года объем налоговых и неналоговых доходов бюджета </w:t>
      </w:r>
      <w:proofErr w:type="spellStart"/>
      <w:r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о</w:t>
      </w:r>
      <w:r w:rsidRPr="002904FE">
        <w:rPr>
          <w:rFonts w:ascii="Times New Roman" w:hAnsi="Times New Roman"/>
          <w:sz w:val="28"/>
          <w:szCs w:val="28"/>
        </w:rPr>
        <w:t>к</w:t>
      </w:r>
      <w:r w:rsidRPr="002904FE">
        <w:rPr>
          <w:rFonts w:ascii="Times New Roman" w:hAnsi="Times New Roman"/>
          <w:sz w:val="28"/>
          <w:szCs w:val="28"/>
        </w:rPr>
        <w:t xml:space="preserve">руга в консервативном варианте увеличится на 8,1 процентов, в базовом - на 15,0 процентов. </w:t>
      </w:r>
    </w:p>
    <w:p w:rsidR="009F7DDE" w:rsidRPr="002904FE" w:rsidRDefault="009F7DDE" w:rsidP="009F7DDE">
      <w:pPr>
        <w:pStyle w:val="Default"/>
        <w:ind w:firstLine="851"/>
        <w:jc w:val="both"/>
        <w:rPr>
          <w:sz w:val="28"/>
          <w:szCs w:val="28"/>
          <w:lang w:eastAsia="x-none"/>
        </w:rPr>
      </w:pPr>
      <w:r w:rsidRPr="002904FE">
        <w:rPr>
          <w:sz w:val="28"/>
          <w:szCs w:val="28"/>
          <w:lang w:eastAsia="x-none"/>
        </w:rPr>
        <w:t>В сравнении с показателями предварительного прогноза социально-экономического разв</w:t>
      </w:r>
      <w:r w:rsidRPr="002904FE">
        <w:rPr>
          <w:sz w:val="28"/>
          <w:szCs w:val="28"/>
          <w:lang w:eastAsia="x-none"/>
        </w:rPr>
        <w:t>и</w:t>
      </w:r>
      <w:r w:rsidRPr="002904FE">
        <w:rPr>
          <w:sz w:val="28"/>
          <w:szCs w:val="28"/>
          <w:lang w:eastAsia="x-none"/>
        </w:rPr>
        <w:t xml:space="preserve">тия </w:t>
      </w:r>
      <w:proofErr w:type="spellStart"/>
      <w:r w:rsidRPr="002904FE">
        <w:rPr>
          <w:sz w:val="28"/>
          <w:szCs w:val="28"/>
          <w:lang w:eastAsia="x-none"/>
        </w:rPr>
        <w:t>Ипатовского</w:t>
      </w:r>
      <w:proofErr w:type="spellEnd"/>
      <w:r w:rsidRPr="002904FE">
        <w:rPr>
          <w:sz w:val="28"/>
          <w:szCs w:val="28"/>
          <w:lang w:eastAsia="x-none"/>
        </w:rPr>
        <w:t xml:space="preserve"> округа на период 2025 - 2027 гг., рост </w:t>
      </w:r>
      <w:r w:rsidRPr="002904FE">
        <w:rPr>
          <w:sz w:val="28"/>
          <w:szCs w:val="28"/>
          <w:lang w:eastAsia="x-none"/>
        </w:rPr>
        <w:lastRenderedPageBreak/>
        <w:t xml:space="preserve">налоговых и неналоговых доходов бюджета </w:t>
      </w:r>
      <w:proofErr w:type="spellStart"/>
      <w:r w:rsidRPr="002904FE">
        <w:rPr>
          <w:sz w:val="28"/>
          <w:szCs w:val="28"/>
          <w:lang w:eastAsia="x-none"/>
        </w:rPr>
        <w:t>Ипатовского</w:t>
      </w:r>
      <w:proofErr w:type="spellEnd"/>
      <w:r w:rsidRPr="002904FE">
        <w:rPr>
          <w:sz w:val="28"/>
          <w:szCs w:val="28"/>
          <w:lang w:eastAsia="x-none"/>
        </w:rPr>
        <w:t xml:space="preserve"> округа (и в консервативном и базовом вариантах) прогнозируется </w:t>
      </w:r>
      <w:r>
        <w:rPr>
          <w:sz w:val="28"/>
          <w:szCs w:val="28"/>
          <w:lang w:eastAsia="x-none"/>
        </w:rPr>
        <w:t xml:space="preserve">на </w:t>
      </w:r>
      <w:r w:rsidRPr="002904FE">
        <w:rPr>
          <w:sz w:val="28"/>
          <w:szCs w:val="28"/>
          <w:lang w:eastAsia="x-none"/>
        </w:rPr>
        <w:t xml:space="preserve">2025 год – 2,5 процента и 4,7 процентов, </w:t>
      </w:r>
      <w:r>
        <w:rPr>
          <w:sz w:val="28"/>
          <w:szCs w:val="28"/>
          <w:lang w:eastAsia="x-none"/>
        </w:rPr>
        <w:t xml:space="preserve">на </w:t>
      </w:r>
      <w:r w:rsidRPr="002904FE">
        <w:rPr>
          <w:sz w:val="28"/>
          <w:szCs w:val="28"/>
          <w:lang w:eastAsia="x-none"/>
        </w:rPr>
        <w:t xml:space="preserve">2026 год – 5,2 процента и 7,6 процентов, </w:t>
      </w:r>
      <w:r>
        <w:rPr>
          <w:sz w:val="28"/>
          <w:szCs w:val="28"/>
          <w:lang w:eastAsia="x-none"/>
        </w:rPr>
        <w:t xml:space="preserve">на </w:t>
      </w:r>
      <w:r w:rsidRPr="002904FE">
        <w:rPr>
          <w:sz w:val="28"/>
          <w:szCs w:val="28"/>
          <w:lang w:eastAsia="x-none"/>
        </w:rPr>
        <w:t>2027 год – 6,7 процентов и 11,2 процента.</w:t>
      </w:r>
    </w:p>
    <w:p w:rsidR="009F7DDE" w:rsidRPr="002904FE" w:rsidRDefault="009F7DDE" w:rsidP="009F7DD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 xml:space="preserve">Объем расходов (оценка) бюджета </w:t>
      </w:r>
      <w:proofErr w:type="spellStart"/>
      <w:r w:rsidRPr="002904FE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округа прогнозируемых к исполнению в 2024 году планируется в сумме 2882,49 миллионов рублей, что больше значения этого же показателя за 2023 год на 662,98 миллионов рублей или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2904FE">
        <w:rPr>
          <w:rFonts w:ascii="Times New Roman" w:hAnsi="Times New Roman"/>
          <w:sz w:val="28"/>
          <w:szCs w:val="28"/>
        </w:rPr>
        <w:t xml:space="preserve">29,9 процентов. Наибольший удельный вес в расходах 2024 года приходится на отрасль образование – 45,5 </w:t>
      </w:r>
      <w:proofErr w:type="gramStart"/>
      <w:r w:rsidRPr="002904FE">
        <w:rPr>
          <w:rFonts w:ascii="Times New Roman" w:hAnsi="Times New Roman"/>
          <w:sz w:val="28"/>
          <w:szCs w:val="28"/>
        </w:rPr>
        <w:t>процентов,  на</w:t>
      </w:r>
      <w:proofErr w:type="gramEnd"/>
      <w:r w:rsidRPr="002904FE">
        <w:rPr>
          <w:rFonts w:ascii="Times New Roman" w:hAnsi="Times New Roman"/>
          <w:sz w:val="28"/>
          <w:szCs w:val="28"/>
        </w:rPr>
        <w:t xml:space="preserve"> </w:t>
      </w:r>
      <w:r w:rsidRPr="002904FE">
        <w:rPr>
          <w:rFonts w:ascii="Times New Roman" w:hAnsi="Times New Roman"/>
          <w:sz w:val="28"/>
          <w:szCs w:val="28"/>
          <w:lang w:eastAsia="x-none"/>
        </w:rPr>
        <w:t xml:space="preserve">национальную экономику – 19,5 процентов, на общегосударственные вопросы – 13,4 процента, </w:t>
      </w:r>
      <w:r w:rsidRPr="002904FE">
        <w:rPr>
          <w:rFonts w:ascii="Times New Roman" w:hAnsi="Times New Roman"/>
          <w:sz w:val="28"/>
          <w:szCs w:val="28"/>
        </w:rPr>
        <w:t>на с</w:t>
      </w:r>
      <w:r w:rsidRPr="002904FE">
        <w:rPr>
          <w:rFonts w:ascii="Times New Roman" w:hAnsi="Times New Roman"/>
          <w:sz w:val="28"/>
          <w:szCs w:val="28"/>
        </w:rPr>
        <w:t>о</w:t>
      </w:r>
      <w:r w:rsidRPr="002904FE">
        <w:rPr>
          <w:rFonts w:ascii="Times New Roman" w:hAnsi="Times New Roman"/>
          <w:sz w:val="28"/>
          <w:szCs w:val="28"/>
        </w:rPr>
        <w:t>циальную политику - 12,1 процент.</w:t>
      </w:r>
    </w:p>
    <w:p w:rsidR="009F7DDE" w:rsidRPr="002904FE" w:rsidRDefault="009F7DDE" w:rsidP="009F7DD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>Основная причина снижения общего объёма доходной и расходной ча</w:t>
      </w:r>
      <w:r w:rsidRPr="002904FE">
        <w:rPr>
          <w:rFonts w:ascii="Times New Roman" w:hAnsi="Times New Roman"/>
          <w:sz w:val="28"/>
          <w:szCs w:val="28"/>
        </w:rPr>
        <w:t>с</w:t>
      </w:r>
      <w:r w:rsidRPr="002904FE">
        <w:rPr>
          <w:rFonts w:ascii="Times New Roman" w:hAnsi="Times New Roman"/>
          <w:sz w:val="28"/>
          <w:szCs w:val="28"/>
        </w:rPr>
        <w:t xml:space="preserve">тей бюджета </w:t>
      </w:r>
      <w:proofErr w:type="spellStart"/>
      <w:r w:rsidRPr="002904FE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округа обусловлена сокращением прогнозируемых поступлений в бюджет </w:t>
      </w:r>
      <w:proofErr w:type="spellStart"/>
      <w:r w:rsidRPr="002904FE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округа из бюджета Ставропольского края. Объём безвозмездных п</w:t>
      </w:r>
      <w:r w:rsidRPr="002904FE">
        <w:rPr>
          <w:rFonts w:ascii="Times New Roman" w:hAnsi="Times New Roman"/>
          <w:sz w:val="28"/>
          <w:szCs w:val="28"/>
        </w:rPr>
        <w:t>о</w:t>
      </w:r>
      <w:r w:rsidRPr="002904FE">
        <w:rPr>
          <w:rFonts w:ascii="Times New Roman" w:hAnsi="Times New Roman"/>
          <w:sz w:val="28"/>
          <w:szCs w:val="28"/>
        </w:rPr>
        <w:t>ступлений из бюджета Ставропольского края сформирован в соответствии с проектом З</w:t>
      </w:r>
      <w:r w:rsidRPr="002904FE">
        <w:rPr>
          <w:rFonts w:ascii="Times New Roman" w:hAnsi="Times New Roman"/>
          <w:sz w:val="28"/>
          <w:szCs w:val="28"/>
        </w:rPr>
        <w:t>а</w:t>
      </w:r>
      <w:r w:rsidRPr="002904FE">
        <w:rPr>
          <w:rFonts w:ascii="Times New Roman" w:hAnsi="Times New Roman"/>
          <w:sz w:val="28"/>
          <w:szCs w:val="28"/>
        </w:rPr>
        <w:t>кона Ставропольского края о бюджете Ставр</w:t>
      </w:r>
      <w:r w:rsidRPr="002904FE">
        <w:rPr>
          <w:rFonts w:ascii="Times New Roman" w:hAnsi="Times New Roman"/>
          <w:sz w:val="28"/>
          <w:szCs w:val="28"/>
        </w:rPr>
        <w:t>о</w:t>
      </w:r>
      <w:r w:rsidRPr="002904FE">
        <w:rPr>
          <w:rFonts w:ascii="Times New Roman" w:hAnsi="Times New Roman"/>
          <w:sz w:val="28"/>
          <w:szCs w:val="28"/>
        </w:rPr>
        <w:t>польского края на очередной финансовый год и пл</w:t>
      </w:r>
      <w:r w:rsidRPr="002904FE">
        <w:rPr>
          <w:rFonts w:ascii="Times New Roman" w:hAnsi="Times New Roman"/>
          <w:sz w:val="28"/>
          <w:szCs w:val="28"/>
        </w:rPr>
        <w:t>а</w:t>
      </w:r>
      <w:r w:rsidRPr="002904FE">
        <w:rPr>
          <w:rFonts w:ascii="Times New Roman" w:hAnsi="Times New Roman"/>
          <w:sz w:val="28"/>
          <w:szCs w:val="28"/>
        </w:rPr>
        <w:t>новый период.</w:t>
      </w:r>
    </w:p>
    <w:p w:rsidR="009F7DDE" w:rsidRPr="002904FE" w:rsidRDefault="009F7DDE" w:rsidP="009F7DDE">
      <w:pPr>
        <w:pStyle w:val="Default"/>
        <w:ind w:firstLine="851"/>
        <w:jc w:val="both"/>
        <w:rPr>
          <w:sz w:val="28"/>
          <w:szCs w:val="28"/>
          <w:lang w:eastAsia="x-none"/>
        </w:rPr>
      </w:pPr>
      <w:r w:rsidRPr="002904FE">
        <w:rPr>
          <w:sz w:val="28"/>
          <w:szCs w:val="28"/>
          <w:lang w:eastAsia="x-none"/>
        </w:rPr>
        <w:t xml:space="preserve">Расходы бюджета </w:t>
      </w:r>
      <w:proofErr w:type="spellStart"/>
      <w:r w:rsidRPr="002904FE">
        <w:rPr>
          <w:sz w:val="28"/>
          <w:szCs w:val="28"/>
        </w:rPr>
        <w:t>Ипатовского</w:t>
      </w:r>
      <w:proofErr w:type="spellEnd"/>
      <w:r w:rsidRPr="002904FE">
        <w:rPr>
          <w:sz w:val="28"/>
          <w:szCs w:val="28"/>
        </w:rPr>
        <w:t xml:space="preserve"> округа </w:t>
      </w:r>
      <w:r w:rsidRPr="002904FE">
        <w:rPr>
          <w:sz w:val="28"/>
          <w:szCs w:val="28"/>
          <w:lang w:eastAsia="x-none"/>
        </w:rPr>
        <w:t>на прогнозируемый период 2025-2027 гг. соответствуют плановым назначениям по доходам, так как при разных вар</w:t>
      </w:r>
      <w:r w:rsidRPr="002904FE">
        <w:rPr>
          <w:sz w:val="28"/>
          <w:szCs w:val="28"/>
          <w:lang w:eastAsia="x-none"/>
        </w:rPr>
        <w:t>и</w:t>
      </w:r>
      <w:r w:rsidRPr="002904FE">
        <w:rPr>
          <w:sz w:val="28"/>
          <w:szCs w:val="28"/>
          <w:lang w:eastAsia="x-none"/>
        </w:rPr>
        <w:t xml:space="preserve">антах развития событий ожидается, что доходная и расходные части бюджета </w:t>
      </w:r>
      <w:proofErr w:type="spellStart"/>
      <w:r w:rsidRPr="002904FE">
        <w:rPr>
          <w:sz w:val="28"/>
          <w:szCs w:val="28"/>
        </w:rPr>
        <w:t>Ипатовского</w:t>
      </w:r>
      <w:proofErr w:type="spellEnd"/>
      <w:r w:rsidRPr="002904FE">
        <w:rPr>
          <w:sz w:val="28"/>
          <w:szCs w:val="28"/>
        </w:rPr>
        <w:t xml:space="preserve"> округа </w:t>
      </w:r>
      <w:r w:rsidRPr="002904FE">
        <w:rPr>
          <w:sz w:val="28"/>
          <w:szCs w:val="28"/>
          <w:lang w:eastAsia="x-none"/>
        </w:rPr>
        <w:t>б</w:t>
      </w:r>
      <w:r w:rsidRPr="002904FE">
        <w:rPr>
          <w:sz w:val="28"/>
          <w:szCs w:val="28"/>
          <w:lang w:eastAsia="x-none"/>
        </w:rPr>
        <w:t>у</w:t>
      </w:r>
      <w:r w:rsidRPr="002904FE">
        <w:rPr>
          <w:sz w:val="28"/>
          <w:szCs w:val="28"/>
          <w:lang w:eastAsia="x-none"/>
        </w:rPr>
        <w:t>дут сбалансированы.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x-none"/>
        </w:rPr>
      </w:pPr>
    </w:p>
    <w:p w:rsidR="009F7DDE" w:rsidRPr="002904FE" w:rsidRDefault="009F7DDE" w:rsidP="009F7DD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904FE">
        <w:rPr>
          <w:rFonts w:ascii="Times New Roman" w:hAnsi="Times New Roman"/>
          <w:b/>
          <w:sz w:val="28"/>
          <w:szCs w:val="28"/>
        </w:rPr>
        <w:t>Труд и занятость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yellow"/>
          <w:lang w:eastAsia="x-none"/>
        </w:rPr>
      </w:pPr>
      <w:r w:rsidRPr="002904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x-none" w:eastAsia="x-none"/>
        </w:rPr>
        <w:t>Среднесписочная численность работников организаций</w:t>
      </w:r>
      <w:r w:rsidRPr="002904F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x-none"/>
        </w:rPr>
        <w:t xml:space="preserve"> на 1 января 2024 года составила 8,71 тысяч человек (99,5 процентов к аналогичному периоду 2022 года).</w:t>
      </w:r>
      <w:r w:rsidRPr="002904FE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Учитывая провод</w:t>
      </w:r>
      <w:r w:rsidRPr="002904FE">
        <w:rPr>
          <w:rFonts w:ascii="Times New Roman" w:hAnsi="Times New Roman"/>
          <w:color w:val="000000"/>
          <w:sz w:val="28"/>
          <w:szCs w:val="28"/>
          <w:lang w:eastAsia="x-none"/>
        </w:rPr>
        <w:t>и</w:t>
      </w:r>
      <w:r w:rsidRPr="002904FE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мую политику администрацией </w:t>
      </w:r>
      <w:proofErr w:type="spellStart"/>
      <w:r w:rsidRPr="002904FE">
        <w:rPr>
          <w:rFonts w:ascii="Times New Roman" w:hAnsi="Times New Roman"/>
          <w:color w:val="000000"/>
          <w:sz w:val="28"/>
          <w:szCs w:val="28"/>
          <w:lang w:eastAsia="x-none"/>
        </w:rPr>
        <w:t>Ипатовского</w:t>
      </w:r>
      <w:proofErr w:type="spellEnd"/>
      <w:r w:rsidRPr="002904FE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округа по созданию благопр</w:t>
      </w:r>
      <w:r w:rsidRPr="002904FE">
        <w:rPr>
          <w:rFonts w:ascii="Times New Roman" w:hAnsi="Times New Roman"/>
          <w:color w:val="000000"/>
          <w:sz w:val="28"/>
          <w:szCs w:val="28"/>
          <w:lang w:eastAsia="x-none"/>
        </w:rPr>
        <w:t>и</w:t>
      </w:r>
      <w:r w:rsidRPr="002904FE">
        <w:rPr>
          <w:rFonts w:ascii="Times New Roman" w:hAnsi="Times New Roman"/>
          <w:color w:val="000000"/>
          <w:sz w:val="28"/>
          <w:szCs w:val="28"/>
          <w:lang w:eastAsia="x-none"/>
        </w:rPr>
        <w:t>ятного инвестиционного климата, обусловленную предоставлением преф</w:t>
      </w:r>
      <w:r w:rsidRPr="002904FE">
        <w:rPr>
          <w:rFonts w:ascii="Times New Roman" w:hAnsi="Times New Roman"/>
          <w:color w:val="000000"/>
          <w:sz w:val="28"/>
          <w:szCs w:val="28"/>
          <w:lang w:eastAsia="x-none"/>
        </w:rPr>
        <w:t>е</w:t>
      </w:r>
      <w:r w:rsidRPr="002904FE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ренций для инвесторов, </w:t>
      </w:r>
      <w:r w:rsidRPr="002904FE">
        <w:rPr>
          <w:rFonts w:ascii="Times New Roman" w:hAnsi="Times New Roman"/>
          <w:color w:val="000000"/>
          <w:sz w:val="28"/>
          <w:szCs w:val="28"/>
          <w:lang w:val="x-none" w:eastAsia="x-none"/>
        </w:rPr>
        <w:t>к 202</w:t>
      </w:r>
      <w:r w:rsidRPr="002904FE">
        <w:rPr>
          <w:rFonts w:ascii="Times New Roman" w:hAnsi="Times New Roman"/>
          <w:color w:val="000000"/>
          <w:sz w:val="28"/>
          <w:szCs w:val="28"/>
          <w:lang w:eastAsia="x-none"/>
        </w:rPr>
        <w:t>7</w:t>
      </w:r>
      <w:r w:rsidRPr="002904FE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году </w:t>
      </w:r>
      <w:r w:rsidRPr="002904FE">
        <w:rPr>
          <w:rFonts w:ascii="Times New Roman" w:hAnsi="Times New Roman"/>
          <w:color w:val="000000"/>
          <w:sz w:val="28"/>
          <w:szCs w:val="28"/>
          <w:lang w:eastAsia="x-none"/>
        </w:rPr>
        <w:t>показатель</w:t>
      </w:r>
      <w:r w:rsidRPr="002904FE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</w:t>
      </w:r>
      <w:r w:rsidRPr="002904FE">
        <w:rPr>
          <w:rFonts w:ascii="Times New Roman" w:hAnsi="Times New Roman"/>
          <w:color w:val="000000"/>
          <w:sz w:val="28"/>
          <w:szCs w:val="28"/>
          <w:lang w:eastAsia="x-none"/>
        </w:rPr>
        <w:t>«</w:t>
      </w:r>
      <w:r w:rsidRPr="002904FE">
        <w:rPr>
          <w:rFonts w:ascii="Times New Roman" w:hAnsi="Times New Roman"/>
          <w:color w:val="000000"/>
          <w:sz w:val="28"/>
          <w:szCs w:val="28"/>
          <w:lang w:val="x-none" w:eastAsia="x-none"/>
        </w:rPr>
        <w:t>среднесписочная численность работников</w:t>
      </w:r>
      <w:r w:rsidRPr="002904FE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организаций (без внешних совместителей)» </w:t>
      </w:r>
      <w:r w:rsidRPr="002904FE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составит </w:t>
      </w:r>
      <w:r w:rsidRPr="002904FE">
        <w:rPr>
          <w:rFonts w:ascii="Times New Roman" w:hAnsi="Times New Roman"/>
          <w:color w:val="000000"/>
          <w:sz w:val="28"/>
          <w:szCs w:val="28"/>
          <w:lang w:eastAsia="x-none"/>
        </w:rPr>
        <w:t>9,2 - 9,3</w:t>
      </w:r>
      <w:r w:rsidRPr="002904FE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тыс</w:t>
      </w:r>
      <w:r w:rsidRPr="002904FE">
        <w:rPr>
          <w:rFonts w:ascii="Times New Roman" w:hAnsi="Times New Roman"/>
          <w:color w:val="000000"/>
          <w:sz w:val="28"/>
          <w:szCs w:val="28"/>
          <w:lang w:eastAsia="x-none"/>
        </w:rPr>
        <w:t>ячи</w:t>
      </w:r>
      <w:r w:rsidRPr="002904FE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человек</w:t>
      </w:r>
      <w:r w:rsidRPr="002904FE">
        <w:rPr>
          <w:rFonts w:ascii="Times New Roman" w:hAnsi="Times New Roman"/>
          <w:color w:val="000000"/>
          <w:sz w:val="28"/>
          <w:szCs w:val="28"/>
          <w:lang w:eastAsia="x-none"/>
        </w:rPr>
        <w:t>.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yellow"/>
          <w:lang w:eastAsia="x-none"/>
        </w:rPr>
      </w:pPr>
      <w:r w:rsidRPr="002904FE">
        <w:rPr>
          <w:rFonts w:ascii="Times New Roman" w:hAnsi="Times New Roman"/>
          <w:sz w:val="28"/>
          <w:szCs w:val="28"/>
        </w:rPr>
        <w:t>По итогам 2023 года номинальная начисленная среднемесячная заработная плата работников организаций возросла к аналогичному периоду прошлого года на 10,4 процента и составила 41631,1 рублей (в 2022 году – 37701,90 рублей). К концу прогнозиру</w:t>
      </w:r>
      <w:r w:rsidRPr="002904FE">
        <w:rPr>
          <w:rFonts w:ascii="Times New Roman" w:hAnsi="Times New Roman"/>
          <w:sz w:val="28"/>
          <w:szCs w:val="28"/>
        </w:rPr>
        <w:t>е</w:t>
      </w:r>
      <w:r w:rsidRPr="002904FE">
        <w:rPr>
          <w:rFonts w:ascii="Times New Roman" w:hAnsi="Times New Roman"/>
          <w:sz w:val="28"/>
          <w:szCs w:val="28"/>
        </w:rPr>
        <w:t xml:space="preserve">мого периода </w:t>
      </w:r>
      <w:r>
        <w:rPr>
          <w:rFonts w:ascii="Times New Roman" w:hAnsi="Times New Roman"/>
          <w:sz w:val="28"/>
          <w:szCs w:val="28"/>
        </w:rPr>
        <w:t>размер</w:t>
      </w:r>
      <w:r w:rsidRPr="002904FE">
        <w:rPr>
          <w:rFonts w:ascii="Times New Roman" w:hAnsi="Times New Roman"/>
          <w:sz w:val="28"/>
          <w:szCs w:val="28"/>
        </w:rPr>
        <w:t xml:space="preserve"> заработной платы сложится от 66013,46 рублей до 69814,62 рублей. При этом темп роста фонда заработной платы работников организаций в 2027 году к уровню 2023 года ожидается в размере 165,6 – 179,0 процентов соответственно и составит 7204,21 – 7525,54 миллионов рублей соответственно. </w:t>
      </w:r>
    </w:p>
    <w:p w:rsidR="009F7DDE" w:rsidRPr="002904FE" w:rsidRDefault="009F7DDE" w:rsidP="009F7D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 xml:space="preserve">Уровень зарегистрированной безработицы по состоянию на 1 января 2024 года составил 1,0 процент, что на 0,3 процентных пункта ниже показателя 2022 года. В прогнозируемом периоде к 2027 году значительного роста уровня безработицы не планируется. Положительные изменения связаны с инвестиционной активностью предприятий. Учитывая инвестиционные процессы в </w:t>
      </w:r>
      <w:proofErr w:type="spellStart"/>
      <w:r w:rsidRPr="002904FE">
        <w:rPr>
          <w:rFonts w:ascii="Times New Roman" w:hAnsi="Times New Roman"/>
          <w:sz w:val="28"/>
          <w:szCs w:val="28"/>
        </w:rPr>
        <w:t>Ипатовском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округе, в перспективе до 2027 года с учетом реализации госуда</w:t>
      </w:r>
      <w:r w:rsidRPr="002904FE">
        <w:rPr>
          <w:rFonts w:ascii="Times New Roman" w:hAnsi="Times New Roman"/>
          <w:sz w:val="28"/>
          <w:szCs w:val="28"/>
        </w:rPr>
        <w:t>р</w:t>
      </w:r>
      <w:r w:rsidRPr="002904FE">
        <w:rPr>
          <w:rFonts w:ascii="Times New Roman" w:hAnsi="Times New Roman"/>
          <w:sz w:val="28"/>
          <w:szCs w:val="28"/>
        </w:rPr>
        <w:t xml:space="preserve">ственной программы Ставропольского края «Развитие сферы труда и занятости населения», </w:t>
      </w:r>
      <w:r w:rsidRPr="002904FE">
        <w:rPr>
          <w:rFonts w:ascii="Times New Roman" w:hAnsi="Times New Roman"/>
          <w:sz w:val="28"/>
          <w:szCs w:val="28"/>
        </w:rPr>
        <w:lastRenderedPageBreak/>
        <w:t>прогнозируется уровень безработицы в пред</w:t>
      </w:r>
      <w:r w:rsidRPr="002904FE">
        <w:rPr>
          <w:rFonts w:ascii="Times New Roman" w:hAnsi="Times New Roman"/>
          <w:sz w:val="28"/>
          <w:szCs w:val="28"/>
        </w:rPr>
        <w:t>е</w:t>
      </w:r>
      <w:r w:rsidRPr="002904FE">
        <w:rPr>
          <w:rFonts w:ascii="Times New Roman" w:hAnsi="Times New Roman"/>
          <w:sz w:val="28"/>
          <w:szCs w:val="28"/>
        </w:rPr>
        <w:t>лах 0,6-0,5 процентов.</w:t>
      </w:r>
      <w:r w:rsidRPr="002904F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F7DDE" w:rsidRPr="002904FE" w:rsidRDefault="009F7DDE" w:rsidP="009F7DD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9F7DDE" w:rsidRPr="002904FE" w:rsidRDefault="009F7DDE" w:rsidP="009F7DDE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2904FE">
        <w:rPr>
          <w:b/>
          <w:color w:val="000000"/>
          <w:sz w:val="28"/>
          <w:szCs w:val="28"/>
        </w:rPr>
        <w:t>Развитие социальной сферы</w:t>
      </w:r>
    </w:p>
    <w:p w:rsidR="009F7DDE" w:rsidRPr="002904FE" w:rsidRDefault="009F7DDE" w:rsidP="009F7DDE">
      <w:pPr>
        <w:pStyle w:val="aa"/>
        <w:shd w:val="clear" w:color="auto" w:fill="FFFFFF"/>
        <w:spacing w:before="0" w:beforeAutospacing="0" w:after="0" w:afterAutospacing="0"/>
        <w:ind w:firstLine="851"/>
        <w:contextualSpacing/>
        <w:jc w:val="center"/>
        <w:rPr>
          <w:b/>
          <w:color w:val="000000"/>
          <w:sz w:val="20"/>
          <w:szCs w:val="20"/>
          <w:lang w:val="ru-RU"/>
        </w:rPr>
      </w:pPr>
    </w:p>
    <w:p w:rsidR="009F7DDE" w:rsidRPr="002904FE" w:rsidRDefault="009F7DDE" w:rsidP="009F7DDE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Сеть образовательных организаций </w:t>
      </w:r>
      <w:proofErr w:type="spellStart"/>
      <w:r w:rsidRPr="002904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Ипатовского</w:t>
      </w:r>
      <w:proofErr w:type="spellEnd"/>
      <w:r w:rsidRPr="002904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округа направлена на обеспечение доступности образования с учетом образовательных потребностей граждан. </w:t>
      </w:r>
    </w:p>
    <w:p w:rsidR="009F7DDE" w:rsidRPr="002904FE" w:rsidRDefault="009F7DDE" w:rsidP="009F7DDE">
      <w:pPr>
        <w:pStyle w:val="aa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  <w:highlight w:val="yellow"/>
          <w:lang w:val="ru-RU"/>
        </w:rPr>
      </w:pPr>
      <w:r w:rsidRPr="002904FE">
        <w:rPr>
          <w:sz w:val="28"/>
          <w:szCs w:val="28"/>
          <w:lang w:val="ru-RU"/>
        </w:rPr>
        <w:t>В</w:t>
      </w:r>
      <w:r w:rsidRPr="002904FE">
        <w:rPr>
          <w:sz w:val="28"/>
          <w:szCs w:val="28"/>
        </w:rPr>
        <w:t xml:space="preserve"> 20</w:t>
      </w:r>
      <w:r w:rsidRPr="002904FE">
        <w:rPr>
          <w:sz w:val="28"/>
          <w:szCs w:val="28"/>
          <w:lang w:val="ru-RU"/>
        </w:rPr>
        <w:t>23</w:t>
      </w:r>
      <w:r w:rsidRPr="002904FE">
        <w:rPr>
          <w:sz w:val="28"/>
          <w:szCs w:val="28"/>
        </w:rPr>
        <w:t xml:space="preserve"> году наблюдалось снижение ч</w:t>
      </w:r>
      <w:r w:rsidRPr="002904FE">
        <w:rPr>
          <w:color w:val="000000"/>
          <w:sz w:val="28"/>
          <w:szCs w:val="28"/>
        </w:rPr>
        <w:t>исленност</w:t>
      </w:r>
      <w:r w:rsidRPr="002904FE">
        <w:rPr>
          <w:color w:val="000000"/>
          <w:sz w:val="28"/>
          <w:szCs w:val="28"/>
          <w:lang w:val="ru-RU"/>
        </w:rPr>
        <w:t>и</w:t>
      </w:r>
      <w:r w:rsidRPr="002904FE">
        <w:rPr>
          <w:color w:val="000000"/>
          <w:sz w:val="28"/>
          <w:szCs w:val="28"/>
        </w:rPr>
        <w:t xml:space="preserve"> детей в дошкольных учреждениях </w:t>
      </w:r>
      <w:r w:rsidRPr="002904FE">
        <w:rPr>
          <w:sz w:val="28"/>
          <w:szCs w:val="28"/>
        </w:rPr>
        <w:t>(</w:t>
      </w:r>
      <w:r w:rsidRPr="002904FE">
        <w:rPr>
          <w:sz w:val="28"/>
          <w:szCs w:val="28"/>
          <w:lang w:val="ru-RU"/>
        </w:rPr>
        <w:t>1705</w:t>
      </w:r>
      <w:r w:rsidRPr="002904FE">
        <w:rPr>
          <w:sz w:val="28"/>
          <w:szCs w:val="28"/>
        </w:rPr>
        <w:t xml:space="preserve"> человек) по сравнению 20</w:t>
      </w:r>
      <w:r w:rsidRPr="002904FE">
        <w:rPr>
          <w:sz w:val="28"/>
          <w:szCs w:val="28"/>
          <w:lang w:val="ru-RU"/>
        </w:rPr>
        <w:t>22</w:t>
      </w:r>
      <w:r w:rsidRPr="002904FE">
        <w:rPr>
          <w:sz w:val="28"/>
          <w:szCs w:val="28"/>
        </w:rPr>
        <w:t xml:space="preserve"> годом (</w:t>
      </w:r>
      <w:r w:rsidRPr="002904FE">
        <w:rPr>
          <w:sz w:val="28"/>
          <w:szCs w:val="28"/>
          <w:lang w:val="ru-RU"/>
        </w:rPr>
        <w:t>1794</w:t>
      </w:r>
      <w:r w:rsidRPr="002904FE">
        <w:rPr>
          <w:sz w:val="28"/>
          <w:szCs w:val="28"/>
        </w:rPr>
        <w:t xml:space="preserve"> человек</w:t>
      </w:r>
      <w:r w:rsidRPr="002904FE">
        <w:rPr>
          <w:sz w:val="28"/>
          <w:szCs w:val="28"/>
          <w:lang w:val="ru-RU"/>
        </w:rPr>
        <w:t>а</w:t>
      </w:r>
      <w:r w:rsidRPr="002904FE">
        <w:rPr>
          <w:sz w:val="28"/>
          <w:szCs w:val="28"/>
        </w:rPr>
        <w:t>)</w:t>
      </w:r>
      <w:r w:rsidRPr="002904FE">
        <w:rPr>
          <w:sz w:val="28"/>
          <w:szCs w:val="28"/>
          <w:lang w:val="ru-RU"/>
        </w:rPr>
        <w:t>.</w:t>
      </w:r>
      <w:r w:rsidRPr="002904FE">
        <w:rPr>
          <w:sz w:val="28"/>
          <w:szCs w:val="28"/>
        </w:rPr>
        <w:t xml:space="preserve"> </w:t>
      </w:r>
      <w:r w:rsidRPr="002904FE">
        <w:rPr>
          <w:sz w:val="28"/>
          <w:szCs w:val="28"/>
          <w:lang w:val="ru-RU"/>
        </w:rPr>
        <w:t>В</w:t>
      </w:r>
      <w:r w:rsidRPr="002904FE">
        <w:rPr>
          <w:sz w:val="28"/>
          <w:szCs w:val="28"/>
        </w:rPr>
        <w:t xml:space="preserve"> </w:t>
      </w:r>
      <w:r w:rsidRPr="002904FE">
        <w:rPr>
          <w:color w:val="000000"/>
          <w:sz w:val="28"/>
          <w:szCs w:val="28"/>
          <w:lang w:val="ru-RU"/>
        </w:rPr>
        <w:t xml:space="preserve">прогнозируемом </w:t>
      </w:r>
      <w:r w:rsidRPr="002904FE">
        <w:rPr>
          <w:color w:val="000000"/>
          <w:sz w:val="28"/>
          <w:szCs w:val="28"/>
        </w:rPr>
        <w:t>периоде к 202</w:t>
      </w:r>
      <w:r w:rsidRPr="002904FE">
        <w:rPr>
          <w:color w:val="000000"/>
          <w:sz w:val="28"/>
          <w:szCs w:val="28"/>
          <w:lang w:val="ru-RU"/>
        </w:rPr>
        <w:t>7</w:t>
      </w:r>
      <w:r w:rsidRPr="002904FE">
        <w:rPr>
          <w:color w:val="000000"/>
          <w:sz w:val="28"/>
          <w:szCs w:val="28"/>
        </w:rPr>
        <w:t xml:space="preserve"> году </w:t>
      </w:r>
      <w:r w:rsidRPr="002904FE">
        <w:rPr>
          <w:color w:val="000000"/>
          <w:sz w:val="28"/>
          <w:szCs w:val="28"/>
          <w:lang w:val="ru-RU"/>
        </w:rPr>
        <w:t>показатель составит 1601</w:t>
      </w:r>
      <w:r w:rsidRPr="002904FE">
        <w:rPr>
          <w:color w:val="000000"/>
          <w:sz w:val="28"/>
          <w:szCs w:val="28"/>
        </w:rPr>
        <w:t xml:space="preserve"> человек.</w:t>
      </w:r>
    </w:p>
    <w:p w:rsidR="009F7DDE" w:rsidRPr="002904FE" w:rsidRDefault="009F7DDE" w:rsidP="009F7DDE">
      <w:pPr>
        <w:pStyle w:val="aa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2904FE">
        <w:rPr>
          <w:sz w:val="28"/>
          <w:szCs w:val="28"/>
          <w:lang w:val="ru-RU"/>
        </w:rPr>
        <w:t>Показатель обеспеченности</w:t>
      </w:r>
      <w:r w:rsidRPr="002904FE">
        <w:rPr>
          <w:color w:val="000000"/>
          <w:sz w:val="28"/>
          <w:szCs w:val="28"/>
        </w:rPr>
        <w:t xml:space="preserve"> </w:t>
      </w:r>
      <w:r w:rsidRPr="002904FE">
        <w:rPr>
          <w:color w:val="000000"/>
          <w:sz w:val="28"/>
          <w:szCs w:val="28"/>
          <w:lang w:val="ru-RU"/>
        </w:rPr>
        <w:t>«</w:t>
      </w:r>
      <w:r w:rsidRPr="002904FE">
        <w:rPr>
          <w:color w:val="000000"/>
          <w:sz w:val="28"/>
          <w:szCs w:val="28"/>
        </w:rPr>
        <w:t xml:space="preserve">дошкольными образовательными учреждениями </w:t>
      </w:r>
      <w:r w:rsidRPr="002904FE">
        <w:rPr>
          <w:color w:val="000000"/>
          <w:sz w:val="28"/>
          <w:szCs w:val="28"/>
          <w:lang w:val="ru-RU"/>
        </w:rPr>
        <w:t xml:space="preserve">мест на 1000 детей в возрасте 1-6 лет» </w:t>
      </w:r>
      <w:r w:rsidRPr="002904FE">
        <w:rPr>
          <w:color w:val="000000"/>
          <w:sz w:val="28"/>
          <w:szCs w:val="28"/>
        </w:rPr>
        <w:t>в 20</w:t>
      </w:r>
      <w:r w:rsidRPr="002904FE">
        <w:rPr>
          <w:color w:val="000000"/>
          <w:sz w:val="28"/>
          <w:szCs w:val="28"/>
          <w:lang w:val="ru-RU"/>
        </w:rPr>
        <w:t>23</w:t>
      </w:r>
      <w:r w:rsidRPr="002904FE">
        <w:rPr>
          <w:color w:val="000000"/>
          <w:sz w:val="28"/>
          <w:szCs w:val="28"/>
        </w:rPr>
        <w:t xml:space="preserve"> году составил </w:t>
      </w:r>
      <w:r w:rsidRPr="002904FE">
        <w:rPr>
          <w:color w:val="000000"/>
          <w:sz w:val="28"/>
          <w:szCs w:val="28"/>
          <w:lang w:val="ru-RU"/>
        </w:rPr>
        <w:t>1104</w:t>
      </w:r>
      <w:r w:rsidRPr="002904FE">
        <w:rPr>
          <w:sz w:val="28"/>
          <w:szCs w:val="28"/>
        </w:rPr>
        <w:t xml:space="preserve"> </w:t>
      </w:r>
      <w:r w:rsidRPr="002904FE">
        <w:rPr>
          <w:color w:val="000000"/>
          <w:sz w:val="28"/>
          <w:szCs w:val="28"/>
        </w:rPr>
        <w:t>мест</w:t>
      </w:r>
      <w:r w:rsidRPr="002904FE">
        <w:rPr>
          <w:color w:val="000000"/>
          <w:sz w:val="28"/>
          <w:szCs w:val="28"/>
          <w:lang w:val="ru-RU"/>
        </w:rPr>
        <w:t>а,</w:t>
      </w:r>
      <w:r w:rsidRPr="002904FE">
        <w:rPr>
          <w:color w:val="000000"/>
          <w:sz w:val="28"/>
          <w:szCs w:val="28"/>
        </w:rPr>
        <w:t xml:space="preserve"> </w:t>
      </w:r>
      <w:r w:rsidRPr="002904FE">
        <w:rPr>
          <w:color w:val="000000"/>
          <w:sz w:val="28"/>
          <w:szCs w:val="28"/>
          <w:lang w:val="ru-RU"/>
        </w:rPr>
        <w:t>по итогу</w:t>
      </w:r>
      <w:r w:rsidRPr="002904FE">
        <w:rPr>
          <w:color w:val="000000"/>
          <w:sz w:val="28"/>
          <w:szCs w:val="28"/>
        </w:rPr>
        <w:t xml:space="preserve"> 202</w:t>
      </w:r>
      <w:r w:rsidRPr="002904FE">
        <w:rPr>
          <w:color w:val="000000"/>
          <w:sz w:val="28"/>
          <w:szCs w:val="28"/>
          <w:lang w:val="ru-RU"/>
        </w:rPr>
        <w:t>7</w:t>
      </w:r>
      <w:r w:rsidRPr="002904FE">
        <w:rPr>
          <w:color w:val="000000"/>
          <w:sz w:val="28"/>
          <w:szCs w:val="28"/>
        </w:rPr>
        <w:t xml:space="preserve"> год</w:t>
      </w:r>
      <w:r w:rsidRPr="002904FE">
        <w:rPr>
          <w:color w:val="000000"/>
          <w:sz w:val="28"/>
          <w:szCs w:val="28"/>
          <w:lang w:val="ru-RU"/>
        </w:rPr>
        <w:t>а</w:t>
      </w:r>
      <w:r w:rsidRPr="002904FE">
        <w:rPr>
          <w:color w:val="000000"/>
          <w:sz w:val="28"/>
          <w:szCs w:val="28"/>
        </w:rPr>
        <w:t xml:space="preserve"> </w:t>
      </w:r>
      <w:r w:rsidRPr="002904FE">
        <w:rPr>
          <w:color w:val="000000"/>
          <w:sz w:val="28"/>
          <w:szCs w:val="28"/>
          <w:lang w:val="ru-RU"/>
        </w:rPr>
        <w:t xml:space="preserve">прогнозируется сохранение данного </w:t>
      </w:r>
      <w:r w:rsidRPr="002904FE">
        <w:rPr>
          <w:color w:val="000000"/>
          <w:sz w:val="28"/>
          <w:szCs w:val="28"/>
        </w:rPr>
        <w:t>показател</w:t>
      </w:r>
      <w:r w:rsidRPr="002904FE">
        <w:rPr>
          <w:color w:val="000000"/>
          <w:sz w:val="28"/>
          <w:szCs w:val="28"/>
          <w:lang w:val="ru-RU"/>
        </w:rPr>
        <w:t>я</w:t>
      </w:r>
      <w:r w:rsidRPr="002904FE">
        <w:rPr>
          <w:color w:val="000000"/>
          <w:sz w:val="28"/>
          <w:szCs w:val="28"/>
        </w:rPr>
        <w:t>. Проблем очередности в детских садах округа на сегодняшний день не существует и в прогноз</w:t>
      </w:r>
      <w:r w:rsidRPr="002904FE">
        <w:rPr>
          <w:color w:val="000000"/>
          <w:sz w:val="28"/>
          <w:szCs w:val="28"/>
          <w:lang w:val="ru-RU"/>
        </w:rPr>
        <w:t xml:space="preserve">ируемом </w:t>
      </w:r>
      <w:r w:rsidRPr="002904FE">
        <w:rPr>
          <w:color w:val="000000"/>
          <w:sz w:val="28"/>
          <w:szCs w:val="28"/>
        </w:rPr>
        <w:t>п</w:t>
      </w:r>
      <w:r w:rsidRPr="002904FE">
        <w:rPr>
          <w:color w:val="000000"/>
          <w:sz w:val="28"/>
          <w:szCs w:val="28"/>
        </w:rPr>
        <w:t>е</w:t>
      </w:r>
      <w:r w:rsidRPr="002904FE">
        <w:rPr>
          <w:color w:val="000000"/>
          <w:sz w:val="28"/>
          <w:szCs w:val="28"/>
        </w:rPr>
        <w:t>риоде не ожидается.</w:t>
      </w:r>
    </w:p>
    <w:p w:rsidR="009F7DDE" w:rsidRPr="002904FE" w:rsidRDefault="009F7DDE" w:rsidP="009F7DDE">
      <w:pPr>
        <w:pStyle w:val="aa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  <w:lang w:val="ru-RU"/>
        </w:rPr>
      </w:pPr>
      <w:r w:rsidRPr="002904FE">
        <w:rPr>
          <w:sz w:val="28"/>
          <w:szCs w:val="28"/>
        </w:rPr>
        <w:t>Культура, как самостоятельная отрасль, по своей структуре неодн</w:t>
      </w:r>
      <w:r w:rsidRPr="002904FE">
        <w:rPr>
          <w:sz w:val="28"/>
          <w:szCs w:val="28"/>
        </w:rPr>
        <w:t>о</w:t>
      </w:r>
      <w:r w:rsidRPr="002904FE">
        <w:rPr>
          <w:sz w:val="28"/>
          <w:szCs w:val="28"/>
        </w:rPr>
        <w:t>родна и представляет сферу библиотечного, клубного, музейного дела, п</w:t>
      </w:r>
      <w:r w:rsidRPr="002904FE">
        <w:rPr>
          <w:sz w:val="28"/>
          <w:szCs w:val="28"/>
        </w:rPr>
        <w:t>а</w:t>
      </w:r>
      <w:r w:rsidRPr="002904FE">
        <w:rPr>
          <w:sz w:val="28"/>
          <w:szCs w:val="28"/>
        </w:rPr>
        <w:t xml:space="preserve">мятников истории и культуры, образовательных учреждений культуры. В </w:t>
      </w:r>
      <w:proofErr w:type="spellStart"/>
      <w:r w:rsidRPr="002904FE">
        <w:rPr>
          <w:sz w:val="28"/>
          <w:szCs w:val="28"/>
        </w:rPr>
        <w:t>Ипатовском</w:t>
      </w:r>
      <w:proofErr w:type="spellEnd"/>
      <w:r w:rsidRPr="002904FE">
        <w:rPr>
          <w:sz w:val="28"/>
          <w:szCs w:val="28"/>
        </w:rPr>
        <w:t xml:space="preserve"> округе имеется развитая сеть учреждений культуры. </w:t>
      </w:r>
    </w:p>
    <w:p w:rsidR="009F7DDE" w:rsidRPr="002904FE" w:rsidRDefault="009F7DDE" w:rsidP="009F7DDE">
      <w:pPr>
        <w:pStyle w:val="aa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2904FE">
        <w:rPr>
          <w:color w:val="000000"/>
          <w:sz w:val="28"/>
          <w:szCs w:val="28"/>
        </w:rPr>
        <w:t>Показатели обеспеченности «учреждениями культурно-досугового т</w:t>
      </w:r>
      <w:r w:rsidRPr="002904FE">
        <w:rPr>
          <w:color w:val="000000"/>
          <w:sz w:val="28"/>
          <w:szCs w:val="28"/>
        </w:rPr>
        <w:t>и</w:t>
      </w:r>
      <w:r w:rsidRPr="002904FE">
        <w:rPr>
          <w:color w:val="000000"/>
          <w:sz w:val="28"/>
          <w:szCs w:val="28"/>
        </w:rPr>
        <w:t>па на 100 тыс. населения» и «общедоступными библиотеками на 100 тыс. населения» в 20</w:t>
      </w:r>
      <w:r w:rsidRPr="002904FE">
        <w:rPr>
          <w:color w:val="000000"/>
          <w:sz w:val="28"/>
          <w:szCs w:val="28"/>
          <w:lang w:val="ru-RU"/>
        </w:rPr>
        <w:t>23</w:t>
      </w:r>
      <w:r w:rsidRPr="002904FE">
        <w:rPr>
          <w:color w:val="000000"/>
          <w:sz w:val="28"/>
          <w:szCs w:val="28"/>
        </w:rPr>
        <w:t xml:space="preserve"> году составили </w:t>
      </w:r>
      <w:r w:rsidRPr="002904FE">
        <w:rPr>
          <w:color w:val="000000"/>
          <w:sz w:val="28"/>
          <w:szCs w:val="28"/>
          <w:lang w:val="ru-RU"/>
        </w:rPr>
        <w:t>30,9</w:t>
      </w:r>
      <w:r w:rsidRPr="002904FE">
        <w:rPr>
          <w:color w:val="000000"/>
          <w:sz w:val="28"/>
          <w:szCs w:val="28"/>
        </w:rPr>
        <w:t xml:space="preserve"> и </w:t>
      </w:r>
      <w:r w:rsidRPr="002904FE">
        <w:rPr>
          <w:color w:val="000000"/>
          <w:sz w:val="28"/>
          <w:szCs w:val="28"/>
          <w:lang w:val="ru-RU"/>
        </w:rPr>
        <w:t xml:space="preserve">54,5 учреждений </w:t>
      </w:r>
      <w:r w:rsidRPr="002904FE">
        <w:rPr>
          <w:color w:val="000000"/>
          <w:sz w:val="28"/>
          <w:szCs w:val="28"/>
        </w:rPr>
        <w:t xml:space="preserve">соответственно, </w:t>
      </w:r>
      <w:r w:rsidRPr="002904FE">
        <w:rPr>
          <w:color w:val="000000"/>
          <w:sz w:val="28"/>
          <w:szCs w:val="28"/>
          <w:lang w:val="ru-RU"/>
        </w:rPr>
        <w:t>по итогу</w:t>
      </w:r>
      <w:r w:rsidRPr="002904FE">
        <w:rPr>
          <w:color w:val="000000"/>
          <w:sz w:val="28"/>
          <w:szCs w:val="28"/>
        </w:rPr>
        <w:t xml:space="preserve"> 202</w:t>
      </w:r>
      <w:r w:rsidRPr="002904FE">
        <w:rPr>
          <w:color w:val="000000"/>
          <w:sz w:val="28"/>
          <w:szCs w:val="28"/>
          <w:lang w:val="ru-RU"/>
        </w:rPr>
        <w:t>7</w:t>
      </w:r>
      <w:r w:rsidRPr="002904FE">
        <w:rPr>
          <w:color w:val="000000"/>
          <w:sz w:val="28"/>
          <w:szCs w:val="28"/>
        </w:rPr>
        <w:t xml:space="preserve"> год</w:t>
      </w:r>
      <w:r w:rsidRPr="002904FE">
        <w:rPr>
          <w:color w:val="000000"/>
          <w:sz w:val="28"/>
          <w:szCs w:val="28"/>
          <w:lang w:val="ru-RU"/>
        </w:rPr>
        <w:t>а</w:t>
      </w:r>
      <w:r w:rsidRPr="002904FE">
        <w:rPr>
          <w:color w:val="000000"/>
          <w:sz w:val="28"/>
          <w:szCs w:val="28"/>
        </w:rPr>
        <w:t xml:space="preserve"> </w:t>
      </w:r>
      <w:r w:rsidRPr="002904FE">
        <w:rPr>
          <w:color w:val="000000"/>
          <w:sz w:val="28"/>
          <w:szCs w:val="28"/>
          <w:lang w:val="ru-RU"/>
        </w:rPr>
        <w:t xml:space="preserve">прогнозируется сохранение данного </w:t>
      </w:r>
      <w:r w:rsidRPr="002904FE">
        <w:rPr>
          <w:color w:val="000000"/>
          <w:sz w:val="28"/>
          <w:szCs w:val="28"/>
        </w:rPr>
        <w:t>показател</w:t>
      </w:r>
      <w:r w:rsidRPr="002904FE">
        <w:rPr>
          <w:color w:val="000000"/>
          <w:sz w:val="28"/>
          <w:szCs w:val="28"/>
          <w:lang w:val="ru-RU"/>
        </w:rPr>
        <w:t>я</w:t>
      </w:r>
      <w:r w:rsidRPr="002904FE">
        <w:rPr>
          <w:color w:val="000000"/>
          <w:sz w:val="28"/>
          <w:szCs w:val="28"/>
        </w:rPr>
        <w:t>.</w:t>
      </w:r>
    </w:p>
    <w:p w:rsidR="009F7DDE" w:rsidRPr="002904FE" w:rsidRDefault="009F7DDE" w:rsidP="009F7DDE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2904FE">
        <w:rPr>
          <w:rFonts w:ascii="Times New Roman" w:hAnsi="Times New Roman"/>
          <w:color w:val="000000"/>
          <w:sz w:val="28"/>
          <w:szCs w:val="28"/>
        </w:rPr>
        <w:t xml:space="preserve">Отрасль «Здравоохранение» представлена </w:t>
      </w:r>
      <w:r w:rsidRPr="002904FE">
        <w:rPr>
          <w:rFonts w:ascii="Times New Roman" w:eastAsia="HiddenHorzOCR" w:hAnsi="Times New Roman"/>
          <w:sz w:val="28"/>
          <w:szCs w:val="28"/>
        </w:rPr>
        <w:t>государственным бюджетным учреждением здравоохранения Ставропольского края «</w:t>
      </w:r>
      <w:proofErr w:type="spellStart"/>
      <w:r w:rsidRPr="002904FE">
        <w:rPr>
          <w:rFonts w:ascii="Times New Roman" w:eastAsia="HiddenHorzOCR" w:hAnsi="Times New Roman"/>
          <w:sz w:val="28"/>
          <w:szCs w:val="28"/>
        </w:rPr>
        <w:t>Ипатовская</w:t>
      </w:r>
      <w:proofErr w:type="spellEnd"/>
      <w:r w:rsidRPr="002904FE">
        <w:rPr>
          <w:rFonts w:ascii="Times New Roman" w:eastAsia="HiddenHorzOCR" w:hAnsi="Times New Roman"/>
          <w:sz w:val="28"/>
          <w:szCs w:val="28"/>
        </w:rPr>
        <w:t xml:space="preserve"> районная больница»</w:t>
      </w:r>
      <w:r w:rsidRPr="002904FE">
        <w:rPr>
          <w:rFonts w:ascii="Times New Roman" w:hAnsi="Times New Roman"/>
          <w:sz w:val="28"/>
          <w:szCs w:val="28"/>
        </w:rPr>
        <w:t xml:space="preserve">, в состав которой входят 3 поликлиники (районная, детская, стоматологическая), стационар, две участковые больницы </w:t>
      </w:r>
      <w:r w:rsidRPr="002904FE">
        <w:rPr>
          <w:rFonts w:ascii="Times New Roman" w:eastAsia="Arial" w:hAnsi="Times New Roman"/>
          <w:sz w:val="28"/>
          <w:szCs w:val="28"/>
          <w:lang w:eastAsia="en-US"/>
        </w:rPr>
        <w:t>(в п. Красочном на 25 коек, в с. Тахта 35 коек)</w:t>
      </w:r>
      <w:r w:rsidRPr="002904FE">
        <w:rPr>
          <w:rFonts w:ascii="Times New Roman" w:hAnsi="Times New Roman"/>
          <w:sz w:val="28"/>
          <w:szCs w:val="28"/>
        </w:rPr>
        <w:t>, 11 а</w:t>
      </w:r>
      <w:r w:rsidRPr="002904FE">
        <w:rPr>
          <w:rFonts w:ascii="Times New Roman" w:hAnsi="Times New Roman"/>
          <w:sz w:val="28"/>
          <w:szCs w:val="28"/>
        </w:rPr>
        <w:t>м</w:t>
      </w:r>
      <w:r w:rsidRPr="002904FE">
        <w:rPr>
          <w:rFonts w:ascii="Times New Roman" w:hAnsi="Times New Roman"/>
          <w:sz w:val="28"/>
          <w:szCs w:val="28"/>
        </w:rPr>
        <w:t>булаторий (</w:t>
      </w:r>
      <w:r w:rsidRPr="002904FE">
        <w:rPr>
          <w:rFonts w:ascii="Times New Roman" w:eastAsia="Arial" w:hAnsi="Times New Roman"/>
          <w:sz w:val="28"/>
          <w:szCs w:val="28"/>
          <w:lang w:eastAsia="en-US"/>
        </w:rPr>
        <w:t>при одной функционирует дневной стационар на 8 коек)</w:t>
      </w:r>
      <w:r w:rsidRPr="002904FE">
        <w:rPr>
          <w:rFonts w:ascii="Times New Roman" w:hAnsi="Times New Roman"/>
          <w:sz w:val="28"/>
          <w:szCs w:val="28"/>
        </w:rPr>
        <w:t xml:space="preserve">, 16 </w:t>
      </w:r>
      <w:proofErr w:type="spellStart"/>
      <w:r w:rsidRPr="002904FE">
        <w:rPr>
          <w:rFonts w:ascii="Times New Roman" w:hAnsi="Times New Roman"/>
          <w:sz w:val="28"/>
          <w:szCs w:val="28"/>
        </w:rPr>
        <w:t>фельдшерско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– акушерских пунктов, </w:t>
      </w:r>
      <w:proofErr w:type="spellStart"/>
      <w:r w:rsidRPr="002904FE">
        <w:rPr>
          <w:rFonts w:ascii="Times New Roman" w:hAnsi="Times New Roman"/>
          <w:sz w:val="28"/>
          <w:szCs w:val="28"/>
        </w:rPr>
        <w:t>лечебно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– диагностический корпус.</w:t>
      </w:r>
      <w:r w:rsidRPr="002904FE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9F7DDE" w:rsidRPr="002904FE" w:rsidRDefault="009F7DDE" w:rsidP="009F7DDE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2904FE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2904FE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округа им</w:t>
      </w:r>
      <w:r w:rsidRPr="002904FE">
        <w:rPr>
          <w:rFonts w:ascii="Times New Roman" w:hAnsi="Times New Roman"/>
          <w:sz w:val="28"/>
          <w:szCs w:val="28"/>
        </w:rPr>
        <w:t>е</w:t>
      </w:r>
      <w:r w:rsidRPr="002904FE">
        <w:rPr>
          <w:rFonts w:ascii="Times New Roman" w:hAnsi="Times New Roman"/>
          <w:sz w:val="28"/>
          <w:szCs w:val="28"/>
        </w:rPr>
        <w:t xml:space="preserve">ется государственное бюджетное учреждение здравоохранения Ставропольского края «Краевая специализированная туберкулезная больница», 2 </w:t>
      </w:r>
      <w:proofErr w:type="spellStart"/>
      <w:r w:rsidRPr="002904FE">
        <w:rPr>
          <w:rFonts w:ascii="Times New Roman" w:hAnsi="Times New Roman"/>
          <w:sz w:val="28"/>
          <w:szCs w:val="28"/>
        </w:rPr>
        <w:t>клинико</w:t>
      </w:r>
      <w:proofErr w:type="spellEnd"/>
      <w:r w:rsidRPr="002904FE">
        <w:rPr>
          <w:rFonts w:ascii="Times New Roman" w:hAnsi="Times New Roman"/>
          <w:sz w:val="28"/>
          <w:szCs w:val="28"/>
        </w:rPr>
        <w:t xml:space="preserve"> - диагностические лаборатории, частный медицинский центр «Ваш доктор», 37 аптек и аптечных пунктов.</w:t>
      </w:r>
    </w:p>
    <w:p w:rsidR="009F7DDE" w:rsidRPr="002904FE" w:rsidRDefault="009F7DDE" w:rsidP="009F7DDE">
      <w:pPr>
        <w:pStyle w:val="aa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  <w:lang w:val="ru-RU"/>
        </w:rPr>
      </w:pPr>
      <w:r w:rsidRPr="002904FE">
        <w:rPr>
          <w:sz w:val="28"/>
          <w:szCs w:val="28"/>
        </w:rPr>
        <w:t xml:space="preserve">Обеспеченность </w:t>
      </w:r>
      <w:r w:rsidRPr="002904FE">
        <w:rPr>
          <w:color w:val="000000"/>
          <w:sz w:val="28"/>
          <w:szCs w:val="28"/>
        </w:rPr>
        <w:t>больничными койками на 10 000 человек населения в 20</w:t>
      </w:r>
      <w:r w:rsidRPr="002904FE">
        <w:rPr>
          <w:color w:val="000000"/>
          <w:sz w:val="28"/>
          <w:szCs w:val="28"/>
          <w:lang w:val="ru-RU"/>
        </w:rPr>
        <w:t>23</w:t>
      </w:r>
      <w:r w:rsidRPr="002904FE">
        <w:rPr>
          <w:color w:val="000000"/>
          <w:sz w:val="28"/>
          <w:szCs w:val="28"/>
        </w:rPr>
        <w:t xml:space="preserve"> году состав</w:t>
      </w:r>
      <w:r w:rsidRPr="002904FE">
        <w:rPr>
          <w:color w:val="000000"/>
          <w:sz w:val="28"/>
          <w:szCs w:val="28"/>
          <w:lang w:val="ru-RU"/>
        </w:rPr>
        <w:t>ила</w:t>
      </w:r>
      <w:r w:rsidRPr="002904FE">
        <w:rPr>
          <w:color w:val="000000"/>
          <w:sz w:val="28"/>
          <w:szCs w:val="28"/>
        </w:rPr>
        <w:t xml:space="preserve"> </w:t>
      </w:r>
      <w:r w:rsidRPr="002904FE">
        <w:rPr>
          <w:color w:val="000000"/>
          <w:sz w:val="28"/>
          <w:szCs w:val="28"/>
          <w:lang w:val="ru-RU"/>
        </w:rPr>
        <w:t>59,3</w:t>
      </w:r>
      <w:r w:rsidRPr="002904FE">
        <w:rPr>
          <w:color w:val="000000"/>
          <w:sz w:val="28"/>
          <w:szCs w:val="28"/>
        </w:rPr>
        <w:t xml:space="preserve"> </w:t>
      </w:r>
      <w:r w:rsidRPr="002904FE">
        <w:rPr>
          <w:color w:val="000000"/>
          <w:sz w:val="28"/>
          <w:szCs w:val="28"/>
          <w:lang w:val="ru-RU"/>
        </w:rPr>
        <w:t>коек,</w:t>
      </w:r>
      <w:r w:rsidRPr="002904FE">
        <w:rPr>
          <w:color w:val="000000"/>
          <w:sz w:val="28"/>
          <w:szCs w:val="28"/>
        </w:rPr>
        <w:t xml:space="preserve"> к 202</w:t>
      </w:r>
      <w:r w:rsidRPr="002904FE">
        <w:rPr>
          <w:color w:val="000000"/>
          <w:sz w:val="28"/>
          <w:szCs w:val="28"/>
          <w:lang w:val="ru-RU"/>
        </w:rPr>
        <w:t>7</w:t>
      </w:r>
      <w:r w:rsidRPr="002904FE">
        <w:rPr>
          <w:color w:val="000000"/>
          <w:sz w:val="28"/>
          <w:szCs w:val="28"/>
        </w:rPr>
        <w:t xml:space="preserve"> году </w:t>
      </w:r>
      <w:r w:rsidRPr="002904FE">
        <w:rPr>
          <w:color w:val="000000"/>
          <w:sz w:val="28"/>
          <w:szCs w:val="28"/>
          <w:lang w:val="ru-RU"/>
        </w:rPr>
        <w:t>прогнозируется значение</w:t>
      </w:r>
      <w:r w:rsidRPr="002904FE">
        <w:rPr>
          <w:color w:val="000000"/>
          <w:sz w:val="28"/>
          <w:szCs w:val="28"/>
        </w:rPr>
        <w:t xml:space="preserve"> показателя </w:t>
      </w:r>
      <w:r w:rsidRPr="002904FE">
        <w:rPr>
          <w:color w:val="000000"/>
          <w:sz w:val="28"/>
          <w:szCs w:val="28"/>
          <w:lang w:val="ru-RU"/>
        </w:rPr>
        <w:t>– 58,7 – 59,3 коек</w:t>
      </w:r>
      <w:r w:rsidRPr="002904FE">
        <w:rPr>
          <w:color w:val="000000"/>
          <w:sz w:val="28"/>
          <w:szCs w:val="28"/>
        </w:rPr>
        <w:t xml:space="preserve">. </w:t>
      </w:r>
    </w:p>
    <w:p w:rsidR="009F7DDE" w:rsidRPr="002904FE" w:rsidRDefault="009F7DDE" w:rsidP="009F7DDE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04FE">
        <w:rPr>
          <w:rFonts w:ascii="Times New Roman" w:hAnsi="Times New Roman"/>
          <w:sz w:val="28"/>
          <w:szCs w:val="28"/>
        </w:rPr>
        <w:t>С 01 января 2014 года муниципальные и городские округа Ставропольского края не осуществляют отдельные государственные полномочия Ставропольского края в сфере охраны здоровья граждан, так как муниципальные учреждения здравоохранения переданы в ведение министерства здравоохранения Ставропольского края.</w:t>
      </w:r>
    </w:p>
    <w:p w:rsidR="009F7DDE" w:rsidRPr="002904FE" w:rsidRDefault="009F7DDE" w:rsidP="009F7DDE">
      <w:pPr>
        <w:pStyle w:val="formattexttopleveltext"/>
        <w:shd w:val="clear" w:color="auto" w:fill="FFFFFF"/>
        <w:spacing w:before="0" w:beforeAutospacing="0" w:after="0" w:afterAutospacing="0"/>
        <w:ind w:firstLine="846"/>
        <w:jc w:val="both"/>
        <w:textAlignment w:val="baseline"/>
        <w:rPr>
          <w:spacing w:val="2"/>
          <w:sz w:val="28"/>
          <w:szCs w:val="28"/>
        </w:rPr>
      </w:pPr>
      <w:r w:rsidRPr="002904FE">
        <w:rPr>
          <w:spacing w:val="2"/>
          <w:sz w:val="28"/>
          <w:szCs w:val="28"/>
        </w:rPr>
        <w:t xml:space="preserve">Планируется достижение базовых показателей прогноза в рамках реализации муниципальных программ </w:t>
      </w:r>
      <w:proofErr w:type="spellStart"/>
      <w:r w:rsidRPr="002904FE">
        <w:rPr>
          <w:spacing w:val="2"/>
          <w:sz w:val="28"/>
          <w:szCs w:val="28"/>
        </w:rPr>
        <w:t>Ипатовского</w:t>
      </w:r>
      <w:proofErr w:type="spellEnd"/>
      <w:r w:rsidRPr="002904FE">
        <w:rPr>
          <w:spacing w:val="2"/>
          <w:sz w:val="28"/>
          <w:szCs w:val="28"/>
        </w:rPr>
        <w:t xml:space="preserve"> округа (далее - муниципальные программы).</w:t>
      </w:r>
    </w:p>
    <w:p w:rsidR="009F7DDE" w:rsidRPr="002904FE" w:rsidRDefault="009F7DDE" w:rsidP="009F7DDE">
      <w:pPr>
        <w:pStyle w:val="formattexttopleveltext"/>
        <w:shd w:val="clear" w:color="auto" w:fill="FFFFFF"/>
        <w:spacing w:before="0" w:beforeAutospacing="0" w:after="0" w:afterAutospacing="0"/>
        <w:ind w:firstLine="846"/>
        <w:jc w:val="both"/>
        <w:textAlignment w:val="baseline"/>
        <w:rPr>
          <w:spacing w:val="2"/>
          <w:sz w:val="28"/>
          <w:szCs w:val="28"/>
        </w:rPr>
      </w:pPr>
      <w:r w:rsidRPr="002904FE">
        <w:rPr>
          <w:spacing w:val="2"/>
          <w:sz w:val="28"/>
          <w:szCs w:val="28"/>
        </w:rPr>
        <w:t xml:space="preserve">В соответствии с перечнем муниципальных программ </w:t>
      </w:r>
      <w:proofErr w:type="spellStart"/>
      <w:r w:rsidRPr="002904FE">
        <w:rPr>
          <w:spacing w:val="2"/>
          <w:sz w:val="28"/>
          <w:szCs w:val="28"/>
        </w:rPr>
        <w:t>Ипатовского</w:t>
      </w:r>
      <w:proofErr w:type="spellEnd"/>
      <w:r w:rsidRPr="002904FE">
        <w:rPr>
          <w:spacing w:val="2"/>
          <w:sz w:val="28"/>
          <w:szCs w:val="28"/>
        </w:rPr>
        <w:t xml:space="preserve"> округа, планируемых к разработке, утвержденным распоряжением администрации </w:t>
      </w:r>
      <w:proofErr w:type="spellStart"/>
      <w:r w:rsidRPr="002904FE">
        <w:rPr>
          <w:spacing w:val="2"/>
          <w:sz w:val="28"/>
          <w:szCs w:val="28"/>
        </w:rPr>
        <w:lastRenderedPageBreak/>
        <w:t>Ипатовского</w:t>
      </w:r>
      <w:proofErr w:type="spellEnd"/>
      <w:r w:rsidRPr="002904FE">
        <w:rPr>
          <w:spacing w:val="2"/>
          <w:sz w:val="28"/>
          <w:szCs w:val="28"/>
        </w:rPr>
        <w:t xml:space="preserve"> городского округа Ставропольского края от 06 октября 2023 г. № 288-р, на территории </w:t>
      </w:r>
      <w:proofErr w:type="spellStart"/>
      <w:r w:rsidRPr="002904FE">
        <w:rPr>
          <w:spacing w:val="2"/>
          <w:sz w:val="28"/>
          <w:szCs w:val="28"/>
        </w:rPr>
        <w:t>Ипатовского</w:t>
      </w:r>
      <w:proofErr w:type="spellEnd"/>
      <w:r w:rsidRPr="002904FE">
        <w:rPr>
          <w:spacing w:val="2"/>
          <w:sz w:val="28"/>
          <w:szCs w:val="28"/>
        </w:rPr>
        <w:t xml:space="preserve"> округа в 2025-2027 годах планируется реализация 14 муниципальных программ по следующим направлениям:</w:t>
      </w:r>
    </w:p>
    <w:p w:rsidR="009F7DDE" w:rsidRPr="002904FE" w:rsidRDefault="009F7DDE" w:rsidP="009F7DDE">
      <w:pPr>
        <w:pStyle w:val="formattexttopleveltext"/>
        <w:shd w:val="clear" w:color="auto" w:fill="FFFFFF"/>
        <w:spacing w:before="0" w:beforeAutospacing="0" w:after="0" w:afterAutospacing="0"/>
        <w:ind w:firstLine="846"/>
        <w:jc w:val="both"/>
        <w:textAlignment w:val="baseline"/>
        <w:rPr>
          <w:spacing w:val="2"/>
          <w:sz w:val="28"/>
          <w:szCs w:val="28"/>
        </w:rPr>
      </w:pPr>
      <w:r w:rsidRPr="002904FE">
        <w:rPr>
          <w:spacing w:val="2"/>
          <w:sz w:val="28"/>
          <w:szCs w:val="28"/>
        </w:rPr>
        <w:t xml:space="preserve">новое качество жизни населения в </w:t>
      </w:r>
      <w:proofErr w:type="spellStart"/>
      <w:r w:rsidRPr="002904FE">
        <w:rPr>
          <w:spacing w:val="2"/>
          <w:sz w:val="28"/>
          <w:szCs w:val="28"/>
        </w:rPr>
        <w:t>Ипатовском</w:t>
      </w:r>
      <w:proofErr w:type="spellEnd"/>
      <w:r w:rsidRPr="002904FE">
        <w:rPr>
          <w:spacing w:val="2"/>
          <w:sz w:val="28"/>
          <w:szCs w:val="28"/>
        </w:rPr>
        <w:t xml:space="preserve"> округе (11 муниципальных программ);</w:t>
      </w:r>
    </w:p>
    <w:p w:rsidR="009F7DDE" w:rsidRPr="002904FE" w:rsidRDefault="009F7DDE" w:rsidP="009F7DDE">
      <w:pPr>
        <w:pStyle w:val="formattexttopleveltext"/>
        <w:shd w:val="clear" w:color="auto" w:fill="FFFFFF"/>
        <w:spacing w:before="0" w:beforeAutospacing="0" w:after="0" w:afterAutospacing="0"/>
        <w:ind w:firstLine="846"/>
        <w:jc w:val="both"/>
        <w:textAlignment w:val="baseline"/>
        <w:rPr>
          <w:spacing w:val="2"/>
          <w:sz w:val="28"/>
          <w:szCs w:val="28"/>
        </w:rPr>
      </w:pPr>
      <w:r w:rsidRPr="002904FE">
        <w:rPr>
          <w:spacing w:val="2"/>
          <w:sz w:val="28"/>
          <w:szCs w:val="28"/>
        </w:rPr>
        <w:t xml:space="preserve">устойчивое развитие и модернизация экономики, развитие инноваций в </w:t>
      </w:r>
      <w:proofErr w:type="spellStart"/>
      <w:r w:rsidRPr="002904FE">
        <w:rPr>
          <w:spacing w:val="2"/>
          <w:sz w:val="28"/>
          <w:szCs w:val="28"/>
        </w:rPr>
        <w:t>Ипатовском</w:t>
      </w:r>
      <w:proofErr w:type="spellEnd"/>
      <w:r w:rsidRPr="002904FE">
        <w:rPr>
          <w:spacing w:val="2"/>
          <w:sz w:val="28"/>
          <w:szCs w:val="28"/>
        </w:rPr>
        <w:t xml:space="preserve"> округе (3 муниципальны</w:t>
      </w:r>
      <w:r>
        <w:rPr>
          <w:spacing w:val="2"/>
          <w:sz w:val="28"/>
          <w:szCs w:val="28"/>
        </w:rPr>
        <w:t>е</w:t>
      </w:r>
      <w:r w:rsidRPr="002904FE">
        <w:rPr>
          <w:spacing w:val="2"/>
          <w:sz w:val="28"/>
          <w:szCs w:val="28"/>
        </w:rPr>
        <w:t xml:space="preserve"> программы).</w:t>
      </w:r>
    </w:p>
    <w:p w:rsidR="009F7DDE" w:rsidRPr="002904FE" w:rsidRDefault="009F7DDE" w:rsidP="009F7DDE">
      <w:pPr>
        <w:pStyle w:val="aa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  <w:lang w:val="ru-RU"/>
        </w:rPr>
      </w:pPr>
      <w:r w:rsidRPr="002904FE">
        <w:rPr>
          <w:sz w:val="28"/>
          <w:szCs w:val="28"/>
        </w:rPr>
        <w:t xml:space="preserve">Достижение стратегических целей и задач, определенных </w:t>
      </w:r>
      <w:hyperlink r:id="rId6" w:history="1">
        <w:r w:rsidRPr="002904FE">
          <w:rPr>
            <w:sz w:val="28"/>
            <w:szCs w:val="28"/>
          </w:rPr>
          <w:t>ука</w:t>
        </w:r>
        <w:r w:rsidRPr="002904FE">
          <w:rPr>
            <w:sz w:val="28"/>
            <w:szCs w:val="28"/>
            <w:lang w:val="ru-RU"/>
          </w:rPr>
          <w:t>зами</w:t>
        </w:r>
      </w:hyperlink>
      <w:r w:rsidRPr="002904FE">
        <w:rPr>
          <w:sz w:val="28"/>
          <w:szCs w:val="28"/>
        </w:rPr>
        <w:t xml:space="preserve"> Пр</w:t>
      </w:r>
      <w:r w:rsidRPr="002904FE">
        <w:rPr>
          <w:sz w:val="28"/>
          <w:szCs w:val="28"/>
        </w:rPr>
        <w:t>е</w:t>
      </w:r>
      <w:r w:rsidRPr="002904FE">
        <w:rPr>
          <w:sz w:val="28"/>
          <w:szCs w:val="28"/>
        </w:rPr>
        <w:t>зидента Российской Федерации от 7 мая 2018 года № 204 «О национальных ц</w:t>
      </w:r>
      <w:r w:rsidRPr="002904FE">
        <w:rPr>
          <w:sz w:val="28"/>
          <w:szCs w:val="28"/>
        </w:rPr>
        <w:t>е</w:t>
      </w:r>
      <w:r w:rsidRPr="002904FE">
        <w:rPr>
          <w:sz w:val="28"/>
          <w:szCs w:val="28"/>
        </w:rPr>
        <w:t>лях и стратегических задачах развития Российской Федерации на период до 2024 года»</w:t>
      </w:r>
      <w:r w:rsidRPr="002904FE">
        <w:rPr>
          <w:sz w:val="28"/>
          <w:szCs w:val="28"/>
          <w:lang w:val="ru-RU"/>
        </w:rPr>
        <w:t xml:space="preserve"> и от 07 мая 2024 года № 309 «О национальных целях развития Российской Федерации на период до 2030 года и на перспективу до 2036 года»,</w:t>
      </w:r>
      <w:r w:rsidRPr="002904FE">
        <w:rPr>
          <w:sz w:val="28"/>
          <w:szCs w:val="28"/>
        </w:rPr>
        <w:t xml:space="preserve"> планируется всле</w:t>
      </w:r>
      <w:r w:rsidRPr="002904FE">
        <w:rPr>
          <w:sz w:val="28"/>
          <w:szCs w:val="28"/>
        </w:rPr>
        <w:t>д</w:t>
      </w:r>
      <w:r w:rsidRPr="002904FE">
        <w:rPr>
          <w:sz w:val="28"/>
          <w:szCs w:val="28"/>
        </w:rPr>
        <w:t>ствие развития базовых видов экономической деятельности, таких как сельское хозяйство, промышленное производство, перерабатывающая промы</w:t>
      </w:r>
      <w:r w:rsidRPr="002904FE">
        <w:rPr>
          <w:sz w:val="28"/>
          <w:szCs w:val="28"/>
        </w:rPr>
        <w:t>ш</w:t>
      </w:r>
      <w:r w:rsidRPr="002904FE">
        <w:rPr>
          <w:sz w:val="28"/>
          <w:szCs w:val="28"/>
        </w:rPr>
        <w:t>ленность и развитие инфраструктуры, а также деятельности в области и</w:t>
      </w:r>
      <w:r w:rsidRPr="002904FE">
        <w:rPr>
          <w:sz w:val="28"/>
          <w:szCs w:val="28"/>
        </w:rPr>
        <w:t>н</w:t>
      </w:r>
      <w:r w:rsidRPr="002904FE">
        <w:rPr>
          <w:sz w:val="28"/>
          <w:szCs w:val="28"/>
        </w:rPr>
        <w:t>формации и связи.</w:t>
      </w:r>
    </w:p>
    <w:p w:rsidR="009F7DDE" w:rsidRDefault="009F7DDE" w:rsidP="009F7DDE">
      <w:pPr>
        <w:pStyle w:val="aa"/>
        <w:spacing w:before="0" w:beforeAutospacing="0" w:after="0" w:afterAutospacing="0"/>
        <w:ind w:firstLine="851"/>
        <w:contextualSpacing/>
        <w:jc w:val="both"/>
        <w:rPr>
          <w:sz w:val="28"/>
          <w:szCs w:val="28"/>
          <w:lang w:val="ru-RU"/>
        </w:rPr>
      </w:pPr>
    </w:p>
    <w:p w:rsidR="009F7DDE" w:rsidRPr="00BF2454" w:rsidRDefault="009F7DDE" w:rsidP="009F7DDE">
      <w:pPr>
        <w:pStyle w:val="aa"/>
        <w:spacing w:before="0" w:beforeAutospacing="0" w:after="0" w:afterAutospacing="0"/>
        <w:ind w:firstLine="851"/>
        <w:contextualSpacing/>
        <w:jc w:val="both"/>
        <w:rPr>
          <w:sz w:val="28"/>
          <w:szCs w:val="28"/>
          <w:lang w:val="ru-RU"/>
        </w:rPr>
      </w:pPr>
    </w:p>
    <w:p w:rsidR="009F7DDE" w:rsidRPr="00AB2149" w:rsidRDefault="009F7DDE" w:rsidP="009F7DDE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highlight w:val="yellow"/>
        </w:rPr>
      </w:pPr>
    </w:p>
    <w:p w:rsidR="009F7DDE" w:rsidRPr="00C77A5D" w:rsidRDefault="009F7DDE" w:rsidP="009F7DDE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</w:t>
      </w:r>
    </w:p>
    <w:p w:rsidR="009F7DDE" w:rsidRDefault="009F7DDE" w:rsidP="009F7DDE">
      <w:pPr>
        <w:pStyle w:val="aa"/>
        <w:spacing w:before="0" w:beforeAutospacing="0" w:after="0" w:afterAutospacing="0"/>
        <w:ind w:firstLine="851"/>
        <w:contextualSpacing/>
        <w:jc w:val="both"/>
        <w:rPr>
          <w:sz w:val="28"/>
          <w:szCs w:val="28"/>
          <w:lang w:val="ru-RU"/>
        </w:rPr>
      </w:pPr>
    </w:p>
    <w:p w:rsidR="009F7DDE" w:rsidRDefault="009F7DDE" w:rsidP="009F7DDE">
      <w:pPr>
        <w:pStyle w:val="aa"/>
        <w:spacing w:before="0" w:beforeAutospacing="0" w:after="0" w:afterAutospacing="0"/>
        <w:ind w:firstLine="851"/>
        <w:contextualSpacing/>
        <w:jc w:val="both"/>
        <w:rPr>
          <w:sz w:val="28"/>
          <w:szCs w:val="28"/>
          <w:lang w:val="ru-RU"/>
        </w:rPr>
      </w:pPr>
    </w:p>
    <w:p w:rsidR="009F7DDE" w:rsidRDefault="009F7DDE"/>
    <w:p w:rsidR="009F7DDE" w:rsidRDefault="009F7DDE">
      <w:bookmarkStart w:id="0" w:name="_GoBack"/>
      <w:bookmarkEnd w:id="0"/>
    </w:p>
    <w:p w:rsidR="009F7DDE" w:rsidRDefault="009F7DDE"/>
    <w:p w:rsidR="009F7DDE" w:rsidRDefault="009F7DDE"/>
    <w:p w:rsidR="009F7DDE" w:rsidRDefault="009F7DDE"/>
    <w:p w:rsidR="009F7DDE" w:rsidRDefault="009F7DDE" w:rsidP="002F6602">
      <w:pPr>
        <w:spacing w:after="0" w:line="240" w:lineRule="exact"/>
        <w:ind w:left="556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F7DDE" w:rsidSect="009F7DDE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tbl>
      <w:tblPr>
        <w:tblW w:w="14905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3983"/>
        <w:gridCol w:w="10922"/>
      </w:tblGrid>
      <w:tr w:rsidR="00AA5E4C" w:rsidRPr="004374D0" w:rsidTr="006E3861">
        <w:trPr>
          <w:gridBefore w:val="1"/>
          <w:wBefore w:w="3983" w:type="dxa"/>
          <w:trHeight w:val="146"/>
        </w:trPr>
        <w:tc>
          <w:tcPr>
            <w:tcW w:w="10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4C" w:rsidRPr="002F6602" w:rsidRDefault="00AA5E4C" w:rsidP="002F6602">
            <w:pPr>
              <w:spacing w:after="0" w:line="240" w:lineRule="exact"/>
              <w:ind w:left="5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6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AA5E4C" w:rsidRPr="004374D0" w:rsidTr="006E3861">
        <w:trPr>
          <w:gridBefore w:val="1"/>
          <w:wBefore w:w="3983" w:type="dxa"/>
          <w:trHeight w:val="210"/>
        </w:trPr>
        <w:tc>
          <w:tcPr>
            <w:tcW w:w="1092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2F6602" w:rsidRDefault="00AA5E4C" w:rsidP="002F6602">
            <w:pPr>
              <w:spacing w:after="0" w:line="240" w:lineRule="exact"/>
              <w:ind w:left="5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602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2F6602" w:rsidRDefault="00AA5E4C" w:rsidP="002F6602">
            <w:pPr>
              <w:spacing w:after="0" w:line="240" w:lineRule="exact"/>
              <w:ind w:left="5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602">
              <w:rPr>
                <w:rFonts w:ascii="Times New Roman" w:eastAsia="Times New Roman" w:hAnsi="Times New Roman" w:cs="Times New Roman"/>
                <w:sz w:val="28"/>
                <w:szCs w:val="28"/>
              </w:rPr>
              <w:t>Ипатовского</w:t>
            </w:r>
            <w:r w:rsidR="002F6602" w:rsidRPr="002F66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E3861" w:rsidRPr="002F660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AA5E4C" w:rsidRPr="002F6602" w:rsidRDefault="006E3861" w:rsidP="002F6602">
            <w:pPr>
              <w:spacing w:after="0" w:line="240" w:lineRule="exact"/>
              <w:ind w:left="5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602">
              <w:rPr>
                <w:rFonts w:ascii="Times New Roman" w:eastAsia="Times New Roman" w:hAnsi="Times New Roman" w:cs="Times New Roman"/>
                <w:sz w:val="28"/>
                <w:szCs w:val="28"/>
              </w:rPr>
              <w:t>Ставропольского края</w:t>
            </w:r>
          </w:p>
        </w:tc>
      </w:tr>
      <w:tr w:rsidR="00AA5E4C" w:rsidRPr="004374D0" w:rsidTr="006E3861">
        <w:trPr>
          <w:gridBefore w:val="1"/>
          <w:wBefore w:w="3983" w:type="dxa"/>
          <w:trHeight w:val="76"/>
        </w:trPr>
        <w:tc>
          <w:tcPr>
            <w:tcW w:w="10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3861" w:rsidRDefault="00AA5E4C" w:rsidP="002F6602">
            <w:pPr>
              <w:spacing w:after="0" w:line="240" w:lineRule="exact"/>
              <w:ind w:left="5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6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24631E">
              <w:rPr>
                <w:rFonts w:ascii="Times New Roman" w:eastAsia="Times New Roman" w:hAnsi="Times New Roman" w:cs="Times New Roman"/>
                <w:sz w:val="28"/>
                <w:szCs w:val="28"/>
              </w:rPr>
              <w:t>05 ноября 2024 г. № 1508</w:t>
            </w:r>
          </w:p>
          <w:p w:rsidR="002F6602" w:rsidRDefault="002F6602" w:rsidP="002F6602">
            <w:pPr>
              <w:spacing w:after="0" w:line="240" w:lineRule="exact"/>
              <w:ind w:left="5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6602" w:rsidRPr="002F6602" w:rsidRDefault="002F6602" w:rsidP="002F6602">
            <w:pPr>
              <w:spacing w:after="0" w:line="240" w:lineRule="exact"/>
              <w:ind w:left="5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96A" w:rsidRPr="008F096A" w:rsidTr="006E3861">
        <w:trPr>
          <w:trHeight w:val="750"/>
        </w:trPr>
        <w:tc>
          <w:tcPr>
            <w:tcW w:w="14905" w:type="dxa"/>
            <w:gridSpan w:val="2"/>
            <w:shd w:val="clear" w:color="auto" w:fill="auto"/>
            <w:vAlign w:val="center"/>
            <w:hideMark/>
          </w:tcPr>
          <w:p w:rsidR="008F096A" w:rsidRDefault="008F096A" w:rsidP="000C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60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Прогноз социально-экономического развития Ипатовского</w:t>
            </w:r>
            <w:r w:rsidR="002F66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94E0B" w:rsidRPr="002F660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2F66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 Ставропольского края на 202</w:t>
            </w:r>
            <w:r w:rsidR="00894E0B" w:rsidRPr="002F660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F66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на период до 202</w:t>
            </w:r>
            <w:r w:rsidR="00894E0B" w:rsidRPr="002F660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2F66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2F6602" w:rsidRPr="002F6602" w:rsidRDefault="002F6602" w:rsidP="000C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148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8"/>
              <w:gridCol w:w="1559"/>
              <w:gridCol w:w="985"/>
              <w:gridCol w:w="992"/>
              <w:gridCol w:w="1134"/>
              <w:gridCol w:w="992"/>
              <w:gridCol w:w="992"/>
              <w:gridCol w:w="993"/>
              <w:gridCol w:w="992"/>
              <w:gridCol w:w="992"/>
              <w:gridCol w:w="992"/>
              <w:gridCol w:w="22"/>
            </w:tblGrid>
            <w:tr w:rsidR="006E3861" w:rsidRPr="002F6602" w:rsidTr="006E3861">
              <w:trPr>
                <w:gridAfter w:val="1"/>
                <w:wAfter w:w="22" w:type="dxa"/>
                <w:trHeight w:val="457"/>
              </w:trPr>
              <w:tc>
                <w:tcPr>
                  <w:tcW w:w="4158" w:type="dxa"/>
                  <w:vMerge w:val="restart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Отчет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Отчет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показателя</w:t>
                  </w:r>
                </w:p>
              </w:tc>
              <w:tc>
                <w:tcPr>
                  <w:tcW w:w="5953" w:type="dxa"/>
                  <w:gridSpan w:val="6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Прогноз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375"/>
              </w:trPr>
              <w:tc>
                <w:tcPr>
                  <w:tcW w:w="4158" w:type="dxa"/>
                  <w:vMerge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5" w:type="dxa"/>
                  <w:vMerge w:val="restart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984" w:type="dxa"/>
                  <w:gridSpan w:val="2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985" w:type="dxa"/>
                  <w:gridSpan w:val="2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984" w:type="dxa"/>
                  <w:gridSpan w:val="2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375"/>
              </w:trPr>
              <w:tc>
                <w:tcPr>
                  <w:tcW w:w="4158" w:type="dxa"/>
                  <w:vMerge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5" w:type="dxa"/>
                  <w:vMerge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консервативный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консервативный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консервативный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375"/>
              </w:trPr>
              <w:tc>
                <w:tcPr>
                  <w:tcW w:w="4158" w:type="dxa"/>
                  <w:vMerge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5" w:type="dxa"/>
                  <w:vMerge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вариант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вариант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вариант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вариант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вариант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вариант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280"/>
              </w:trPr>
              <w:tc>
                <w:tcPr>
                  <w:tcW w:w="14781" w:type="dxa"/>
                  <w:gridSpan w:val="11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Население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411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Численность населения (в среднегодовом исчислении)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57,45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56,92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57,10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56,60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57,50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57,00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58,50</w:t>
                  </w:r>
                </w:p>
              </w:tc>
            </w:tr>
            <w:tr w:rsidR="00057000" w:rsidRPr="002F6602" w:rsidTr="00F47B61">
              <w:trPr>
                <w:gridAfter w:val="1"/>
                <w:wAfter w:w="22" w:type="dxa"/>
                <w:trHeight w:val="567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057000" w:rsidRPr="002F6602" w:rsidRDefault="00057000" w:rsidP="0005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Численность населения трудоспособного возраста</w:t>
                  </w: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(на 1 января года)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057000" w:rsidRPr="002F6602" w:rsidRDefault="00057000" w:rsidP="00057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985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32,54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32,89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33,00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32,71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33,23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32,94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33,52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33,52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33,81</w:t>
                  </w:r>
                </w:p>
              </w:tc>
            </w:tr>
            <w:tr w:rsidR="00057000" w:rsidRPr="002F6602" w:rsidTr="00F47B61">
              <w:trPr>
                <w:gridAfter w:val="1"/>
                <w:wAfter w:w="22" w:type="dxa"/>
                <w:trHeight w:val="702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057000" w:rsidRPr="002F6602" w:rsidRDefault="00057000" w:rsidP="00057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Численность населения старше трудоспособного возраста</w:t>
                  </w: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(на 1 января года)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057000" w:rsidRPr="002F6602" w:rsidRDefault="00057000" w:rsidP="00057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985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15,02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14,42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14,47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14,57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14,44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14,70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14,70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57000" w:rsidRPr="002F6602" w:rsidRDefault="00057000" w:rsidP="000570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14,82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974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Общий коэффициент рождаемости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число родившихся живыми</w:t>
                  </w: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на 1000 человек населения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8,30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851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8,</w:t>
                  </w:r>
                  <w:r w:rsidR="00851823"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8,60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9,50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9,70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10,00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702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Общий коэффициент смертности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число умерших на 1000 человек населения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8518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14,</w:t>
                  </w:r>
                  <w:r w:rsidR="00851823"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14,80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14,60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13,90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14,40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13,80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429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Коэффициент естественного прироста населения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1000 человек населения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-7,20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-6,20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-5,60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-5,80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-4,50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-5,40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-4,20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-4,90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-3,80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266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Миграционный прирост (убыль)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-0,18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-0,12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-0,01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-0,01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-0,01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0,02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269"/>
              </w:trPr>
              <w:tc>
                <w:tcPr>
                  <w:tcW w:w="14781" w:type="dxa"/>
                  <w:gridSpan w:val="11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Промышленное производство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845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Объем отгруженных товаров собственного производства, выполненных работ и услуг собственными силами по промышленным видам экономической деятельности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млн. руб. 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4353,00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3377,90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3445,46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3617,73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3693,53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3852,88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3977,93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4153,41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4300,15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757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Темп роста отгрузки товаров собственного производства, выполненных работ и услуг собственными силами по промышленным видам экономической деятельности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к предыдущему году в действующих ценах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101,18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77,60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102,00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105,00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107,20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106,50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107,70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107,80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108,10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788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 отгруженных товаров собственного производства, выполненных работ и услуг собственными силами - РАЗДЕЛ C: Обрабатывающие производства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млн. руб. 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3390,44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2825,76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2854,02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2896,83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2939,64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3041,67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3204,20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3376,25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3620,75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1084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Темп роста отгрузки - РАЗДЕЛ C: Обрабатывающие производства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к предыдущему году в действующих ценах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113,01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83,34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105,00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109,00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113,00</w:t>
                  </w:r>
                </w:p>
              </w:tc>
            </w:tr>
            <w:tr w:rsidR="006E3861" w:rsidRPr="002F6602" w:rsidTr="006E3861">
              <w:trPr>
                <w:trHeight w:val="149"/>
              </w:trPr>
              <w:tc>
                <w:tcPr>
                  <w:tcW w:w="14803" w:type="dxa"/>
                  <w:gridSpan w:val="12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Обеспечение электрической энергией, газом и паром; кондиционирование воздуха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904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Объем отгруженных товаров собственного производства, выполненных работ и услуг собственными силами - РАЗДЕЛ D: </w:t>
                  </w: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Обеспечение электрической энергией, газом и паром; кондиционирование воздуха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млн. руб. 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934,16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519,78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532,77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570,07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580,72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627,07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656,22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721,13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774,33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990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Темп роста отгрузки - РАЗДЕЛ D: Обеспечение электрической энергией, газом и паром; кондиционирование воздуха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к предыдущему году в действующих ценах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234,36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55,64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102,50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107,00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109,00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115,00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118,00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98"/>
              </w:trPr>
              <w:tc>
                <w:tcPr>
                  <w:tcW w:w="14781" w:type="dxa"/>
                  <w:gridSpan w:val="11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Сельское хозяйство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299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Продукция сельского хозяйства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18330,13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17157,54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17679,19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17767,72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18597,60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18656,70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19633,37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19664,41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20688,86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997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Индекс производства продукции сельского хозяйства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к предыдущему году</w:t>
                  </w: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сопоставимых ценах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106,70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95,81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95,76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95,62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99,62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100,96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101,22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100,19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101,52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233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Продукция растениеводства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15794,35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14502,96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14841,60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14867,89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15650,41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15707,85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16534,58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16564,87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17436,71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1116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Индекс производства продукции растениеводства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к предыдущему году</w:t>
                  </w: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сопоставимых ценах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105,70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99,70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94,69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99,20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101,29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101,10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99,58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101,40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281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Продукция животноводства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2535,78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2654,58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2837,59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2899,83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2947,19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2948,85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3098,79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3099,54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3252,15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70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Индекс производства продукции животноводства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к предыдущему году</w:t>
                  </w: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сопоставимых ценах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115,60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99,70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98,07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99,20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98,06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101,10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100,78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101,40</w:t>
                  </w:r>
                </w:p>
              </w:tc>
            </w:tr>
            <w:tr w:rsidR="006E3861" w:rsidRPr="002F6602" w:rsidTr="006E3861">
              <w:trPr>
                <w:trHeight w:val="215"/>
              </w:trPr>
              <w:tc>
                <w:tcPr>
                  <w:tcW w:w="14803" w:type="dxa"/>
                  <w:gridSpan w:val="12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Производство важнейших видов продукции в натуральном выражении </w:t>
                  </w:r>
                </w:p>
              </w:tc>
            </w:tr>
            <w:tr w:rsidR="006E3861" w:rsidRPr="002F6602" w:rsidTr="00D15B45">
              <w:trPr>
                <w:gridAfter w:val="1"/>
                <w:wAfter w:w="22" w:type="dxa"/>
                <w:trHeight w:val="331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Валовой сбор зерна (в весе после доработки)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тонн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798,13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768,60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686,03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689,46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692,91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696,37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699,85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703,35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706,87</w:t>
                  </w:r>
                </w:p>
              </w:tc>
            </w:tr>
            <w:tr w:rsidR="00854B64" w:rsidRPr="002F6602" w:rsidTr="00D15B45">
              <w:trPr>
                <w:gridAfter w:val="1"/>
                <w:wAfter w:w="22" w:type="dxa"/>
                <w:trHeight w:val="249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854B64" w:rsidRPr="002F6602" w:rsidRDefault="00854B64" w:rsidP="00854B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Валовой сбор семян масличных культур – всего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854B64" w:rsidRPr="002F6602" w:rsidRDefault="00854B64" w:rsidP="00854B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тонн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40,90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41,31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41,52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41,72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41,93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42,14</w:t>
                  </w:r>
                </w:p>
              </w:tc>
            </w:tr>
            <w:tr w:rsidR="00854B64" w:rsidRPr="002F6602" w:rsidTr="00D15B45">
              <w:trPr>
                <w:gridAfter w:val="1"/>
                <w:wAfter w:w="22" w:type="dxa"/>
                <w:trHeight w:val="167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854B64" w:rsidRPr="002F6602" w:rsidRDefault="00854B64" w:rsidP="00854B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том числе подсолнечника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854B64" w:rsidRPr="002F6602" w:rsidRDefault="00854B64" w:rsidP="00854B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тонн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39,64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24,80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35,60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35,60</w:t>
                  </w:r>
                </w:p>
              </w:tc>
            </w:tr>
            <w:tr w:rsidR="00854B64" w:rsidRPr="002F6602" w:rsidTr="00D15B45">
              <w:trPr>
                <w:gridAfter w:val="1"/>
                <w:wAfter w:w="22" w:type="dxa"/>
                <w:trHeight w:val="242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854B64" w:rsidRPr="002F6602" w:rsidRDefault="00854B64" w:rsidP="00854B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Валовой сбор картофеля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854B64" w:rsidRPr="002F6602" w:rsidRDefault="00854B64" w:rsidP="00854B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тонн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62,50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67,84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55,70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55,98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56,54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57,11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57,39</w:t>
                  </w:r>
                </w:p>
              </w:tc>
            </w:tr>
            <w:tr w:rsidR="00854B64" w:rsidRPr="002F6602" w:rsidTr="00D15B45">
              <w:trPr>
                <w:gridAfter w:val="1"/>
                <w:wAfter w:w="22" w:type="dxa"/>
                <w:trHeight w:val="131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854B64" w:rsidRPr="002F6602" w:rsidRDefault="00854B64" w:rsidP="00854B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Валовой сбор овощей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854B64" w:rsidRPr="002F6602" w:rsidRDefault="00854B64" w:rsidP="00854B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тонн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13,35</w:t>
                  </w:r>
                </w:p>
              </w:tc>
            </w:tr>
            <w:tr w:rsidR="00854B64" w:rsidRPr="002F6602" w:rsidTr="00D15B45">
              <w:trPr>
                <w:gridAfter w:val="1"/>
                <w:wAfter w:w="22" w:type="dxa"/>
                <w:trHeight w:val="70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854B64" w:rsidRPr="002F6602" w:rsidRDefault="00854B64" w:rsidP="00854B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Скот и птица на убой (в живом весе)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854B64" w:rsidRPr="002F6602" w:rsidRDefault="00854B64" w:rsidP="00854B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тонн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5,48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5,67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5,73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5,76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5,87</w:t>
                  </w:r>
                </w:p>
              </w:tc>
            </w:tr>
            <w:tr w:rsidR="00854B64" w:rsidRPr="002F6602" w:rsidTr="00D15B45">
              <w:trPr>
                <w:gridAfter w:val="1"/>
                <w:wAfter w:w="22" w:type="dxa"/>
                <w:trHeight w:val="70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854B64" w:rsidRPr="002F6602" w:rsidRDefault="00854B64" w:rsidP="00854B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Молоко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854B64" w:rsidRPr="002F6602" w:rsidRDefault="00854B64" w:rsidP="00854B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тонн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40,95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43,74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45,30</w:t>
                  </w:r>
                </w:p>
              </w:tc>
            </w:tr>
            <w:tr w:rsidR="00854B64" w:rsidRPr="002F6602" w:rsidTr="00D15B45">
              <w:trPr>
                <w:gridAfter w:val="1"/>
                <w:wAfter w:w="22" w:type="dxa"/>
                <w:trHeight w:val="70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854B64" w:rsidRPr="002F6602" w:rsidRDefault="00854B64" w:rsidP="00854B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Яйца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854B64" w:rsidRPr="002F6602" w:rsidRDefault="00854B64" w:rsidP="00854B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тыс.шт.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24,12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25,82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25,95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26,61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54B64" w:rsidRPr="002F6602" w:rsidRDefault="00854B64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26,74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211"/>
              </w:trPr>
              <w:tc>
                <w:tcPr>
                  <w:tcW w:w="14781" w:type="dxa"/>
                  <w:gridSpan w:val="11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Строительство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554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 работ, выполненных по виду деятельности "Строительство"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ценах соответствующих лет; 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425,70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621,40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646,26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652,72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659,18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659,25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672,36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665,84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685,81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1058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Индекс физического объема работ, выполненных по виду деятельности "Строительство"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к предыдущему году</w:t>
                  </w: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сопоставимых ценах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192,47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137,19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96,83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95,28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96,14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96,10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96,87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96,28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97,61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421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Ввод в действие жилых домов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кв. м общей площади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5,68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4,58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6,01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6,02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6,03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6,04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6,05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6,06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257"/>
              </w:trPr>
              <w:tc>
                <w:tcPr>
                  <w:tcW w:w="14781" w:type="dxa"/>
                  <w:gridSpan w:val="11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Торговля и услуги населению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275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Оборот розничной торговли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рублей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2284,31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2659,40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2765,77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2931,72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2987,04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3131,08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3226,00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3318,94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3484,08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988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Индекс физического объема оборота розничной торговли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к предыдущему году</w:t>
                  </w: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сопоставимых ценах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94,28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111,19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96,30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100,66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96,58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102,50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103,35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100,57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103,75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224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Объем платных услуг населению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рублей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1076,19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1010E9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1167,20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1010E9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1435,66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1010E9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1521,80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1010E9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1550,51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1010E9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1625,28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1010E9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1674,55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1010E9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1722,79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1010E9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1808,51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850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Индекс физического объема платных услуг населению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к предыдущему году</w:t>
                  </w: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сопоставимых ценах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94,55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1010E9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99,14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113,57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98,60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94,43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102,69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103,35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100,95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103,65</w:t>
                  </w:r>
                </w:p>
              </w:tc>
            </w:tr>
            <w:tr w:rsidR="006E3861" w:rsidRPr="002F6602" w:rsidTr="006E3861">
              <w:trPr>
                <w:trHeight w:val="213"/>
              </w:trPr>
              <w:tc>
                <w:tcPr>
                  <w:tcW w:w="14803" w:type="dxa"/>
                  <w:gridSpan w:val="12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Малое и среднее предпринимательство, включая </w:t>
                  </w:r>
                  <w:proofErr w:type="spellStart"/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микропредприятия</w:t>
                  </w:r>
                  <w:proofErr w:type="spellEnd"/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(без учета индивидуальных предпринимателей)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415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Количество малых и средних предприятий, включая </w:t>
                  </w:r>
                  <w:proofErr w:type="spellStart"/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микропредприятия</w:t>
                  </w:r>
                  <w:proofErr w:type="spellEnd"/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(на конец года)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846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Среднесписочная численность работников на предприятиях малого и среднего предпринимательства (включая </w:t>
                  </w:r>
                  <w:proofErr w:type="spellStart"/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микропредприятия</w:t>
                  </w:r>
                  <w:proofErr w:type="spellEnd"/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(без внешних совместителей)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1,93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1,91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1,91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1,95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2,10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2,30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2,60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418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Оборот малых и средних предприятий, включая </w:t>
                  </w:r>
                  <w:proofErr w:type="spellStart"/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микропредприятия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млрд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5,10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5,10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5,15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5,25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5,30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5,30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127"/>
              </w:trPr>
              <w:tc>
                <w:tcPr>
                  <w:tcW w:w="14781" w:type="dxa"/>
                  <w:gridSpan w:val="11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Инвестиции</w:t>
                  </w:r>
                </w:p>
              </w:tc>
            </w:tr>
            <w:tr w:rsidR="000D3E29" w:rsidRPr="002F6602" w:rsidTr="00D15B45">
              <w:trPr>
                <w:gridAfter w:val="1"/>
                <w:wAfter w:w="22" w:type="dxa"/>
                <w:trHeight w:val="627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Инвестиции в основной капитал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ценах соответствующих лет; млн. руб.</w:t>
                  </w:r>
                </w:p>
              </w:tc>
              <w:tc>
                <w:tcPr>
                  <w:tcW w:w="985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3729,80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5039,20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5194,98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5657,90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5714,48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6223,69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6285,93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6723,32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6846,06</w:t>
                  </w:r>
                </w:p>
              </w:tc>
            </w:tr>
            <w:tr w:rsidR="000D3E29" w:rsidRPr="002F6602" w:rsidTr="00D15B45">
              <w:trPr>
                <w:gridAfter w:val="1"/>
                <w:wAfter w:w="22" w:type="dxa"/>
                <w:trHeight w:val="834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Индекс физического объема инвестиций в основной капитал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к предыдущему году в сопоставимых ценах</w:t>
                  </w:r>
                </w:p>
              </w:tc>
              <w:tc>
                <w:tcPr>
                  <w:tcW w:w="985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18,72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123,84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94,49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101,79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102,04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104,66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104,46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102,40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104,32</w:t>
                  </w:r>
                </w:p>
              </w:tc>
            </w:tr>
            <w:tr w:rsidR="000D3E29" w:rsidRPr="002F6602" w:rsidTr="00D15B45">
              <w:trPr>
                <w:gridAfter w:val="1"/>
                <w:wAfter w:w="22" w:type="dxa"/>
                <w:trHeight w:val="987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Объем инвестиций в основной капитал за счет всех источников финансирования (без субъектов малого предпринимательства и объемов инвестиций, не наблюдаемых прямыми статистическими методами) - всего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млн. руб. </w:t>
                  </w:r>
                </w:p>
              </w:tc>
              <w:tc>
                <w:tcPr>
                  <w:tcW w:w="985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1758,29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3974,08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4096,93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4462,01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4506,63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4908,21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4957,29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5302,23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5399,03</w:t>
                  </w:r>
                </w:p>
              </w:tc>
            </w:tr>
            <w:tr w:rsidR="000D3E29" w:rsidRPr="002F6602" w:rsidTr="00D15B45">
              <w:trPr>
                <w:gridAfter w:val="1"/>
                <w:wAfter w:w="22" w:type="dxa"/>
                <w:trHeight w:val="845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Индекс физического объема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к предыдущему году в сопоставимых ценах</w:t>
                  </w:r>
                </w:p>
              </w:tc>
              <w:tc>
                <w:tcPr>
                  <w:tcW w:w="985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9,83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207,17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94,49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101,79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102,04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104,66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104,46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102,40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104,32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221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Инвестиции в основной капитал по источникам финансирования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0D3E29" w:rsidRPr="002F6602" w:rsidTr="00D15B45">
              <w:trPr>
                <w:gridAfter w:val="1"/>
                <w:wAfter w:w="22" w:type="dxa"/>
                <w:trHeight w:val="228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Собственные средства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млн. рублей</w:t>
                  </w:r>
                </w:p>
              </w:tc>
              <w:tc>
                <w:tcPr>
                  <w:tcW w:w="985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1369,41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2196,12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2536,93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2862,01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2706,63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3058,21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3057,29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3352,23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3399,03</w:t>
                  </w:r>
                </w:p>
              </w:tc>
            </w:tr>
            <w:tr w:rsidR="000D3E29" w:rsidRPr="002F6602" w:rsidTr="00D15B45">
              <w:trPr>
                <w:gridAfter w:val="1"/>
                <w:wAfter w:w="22" w:type="dxa"/>
                <w:trHeight w:val="273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Привлеченные средства, из них: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млн. рублей</w:t>
                  </w:r>
                </w:p>
              </w:tc>
              <w:tc>
                <w:tcPr>
                  <w:tcW w:w="985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388,88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1777,96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1560,00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1600,00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1800,00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1850,00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1900,00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1950,00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2000,00</w:t>
                  </w:r>
                </w:p>
              </w:tc>
            </w:tr>
            <w:tr w:rsidR="000D3E29" w:rsidRPr="002F6602" w:rsidTr="00D15B45">
              <w:trPr>
                <w:gridAfter w:val="1"/>
                <w:wAfter w:w="22" w:type="dxa"/>
                <w:trHeight w:val="122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кредиты банков, в том числе: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млн. рублей</w:t>
                  </w:r>
                </w:p>
              </w:tc>
              <w:tc>
                <w:tcPr>
                  <w:tcW w:w="985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304,83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1726,95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1994,95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2250,58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2128,39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2404,86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2404,14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2636,07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2672,87</w:t>
                  </w:r>
                </w:p>
              </w:tc>
            </w:tr>
            <w:tr w:rsidR="000D3E29" w:rsidRPr="002F6602" w:rsidTr="00D15B45">
              <w:trPr>
                <w:gridAfter w:val="1"/>
                <w:wAfter w:w="22" w:type="dxa"/>
                <w:trHeight w:val="146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Бюджетные средства, в том числе: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млн. рублей</w:t>
                  </w:r>
                </w:p>
              </w:tc>
              <w:tc>
                <w:tcPr>
                  <w:tcW w:w="985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78,29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47,78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55,19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62,26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58,88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66,53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66,51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72,93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73,95</w:t>
                  </w:r>
                </w:p>
              </w:tc>
            </w:tr>
            <w:tr w:rsidR="000D3E29" w:rsidRPr="002F6602" w:rsidTr="00D15B45">
              <w:trPr>
                <w:gridAfter w:val="1"/>
                <w:wAfter w:w="22" w:type="dxa"/>
                <w:trHeight w:val="205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федеральный бюджет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млн. рублей</w:t>
                  </w:r>
                </w:p>
              </w:tc>
              <w:tc>
                <w:tcPr>
                  <w:tcW w:w="985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39,99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17,47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20,18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22,76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21,53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24,33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24,32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26,66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27,04</w:t>
                  </w:r>
                </w:p>
              </w:tc>
            </w:tr>
            <w:tr w:rsidR="000D3E29" w:rsidRPr="002F6602" w:rsidTr="00D15B45">
              <w:trPr>
                <w:gridAfter w:val="1"/>
                <w:wAfter w:w="22" w:type="dxa"/>
                <w:trHeight w:val="138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бюджеты субъектов Российской Федерации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млн. рублей</w:t>
                  </w:r>
                </w:p>
              </w:tc>
              <w:tc>
                <w:tcPr>
                  <w:tcW w:w="985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27,15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15,86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18,32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20,67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19,55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22,09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22,08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24,21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24,55</w:t>
                  </w:r>
                </w:p>
              </w:tc>
            </w:tr>
            <w:tr w:rsidR="000D3E29" w:rsidRPr="002F6602" w:rsidTr="00D15B45">
              <w:trPr>
                <w:gridAfter w:val="1"/>
                <w:wAfter w:w="22" w:type="dxa"/>
                <w:trHeight w:val="125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из местных бюджетов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0D3E29" w:rsidRPr="002F6602" w:rsidRDefault="000D3E29" w:rsidP="000D3E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млн. рублей</w:t>
                  </w:r>
                </w:p>
              </w:tc>
              <w:tc>
                <w:tcPr>
                  <w:tcW w:w="985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14,45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16,69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18,83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17,81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20,12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20,11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22,05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0D3E29" w:rsidRPr="002F6602" w:rsidRDefault="000D3E29" w:rsidP="000D3E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22,36</w:t>
                  </w:r>
                </w:p>
              </w:tc>
            </w:tr>
            <w:tr w:rsidR="008750B8" w:rsidRPr="002F6602" w:rsidTr="008750B8">
              <w:trPr>
                <w:gridAfter w:val="1"/>
                <w:wAfter w:w="22" w:type="dxa"/>
                <w:trHeight w:val="120"/>
              </w:trPr>
              <w:tc>
                <w:tcPr>
                  <w:tcW w:w="14781" w:type="dxa"/>
                  <w:gridSpan w:val="11"/>
                  <w:shd w:val="clear" w:color="auto" w:fill="auto"/>
                  <w:vAlign w:val="center"/>
                  <w:hideMark/>
                </w:tcPr>
                <w:p w:rsidR="008750B8" w:rsidRPr="002F6602" w:rsidRDefault="008750B8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Консолидированный бюджет 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193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Доходы консолидированного бюджета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2 173,73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2 226,11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2 764,24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2 315,96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2 371,94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2 051,94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2 098,37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1 857,36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1 905,72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254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Налоговые и неналоговые доходы, всего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499,94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490,75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703,02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693,50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740,11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726,90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773,33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760,00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808,36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554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Налоговые доходы консолидированного бюджета муниципального образования Ставропольского края всего, в том числе: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408,68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376,83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612,37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619,50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651,21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651,90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694,95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684,00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729,98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284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налог на доходы физических лиц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213,10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206,29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406,74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415,00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426,26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436,20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448,85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456,27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469,65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192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акцизы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49,07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49,90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50,63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50,10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52,28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52,40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54,67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393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16,69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16,65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32,65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32,70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44,79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35,58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48,76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258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налог на имущество физических лиц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19,02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22,41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20,97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23,59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22,04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23,63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22,06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23,67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249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земельный налог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62,80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51,91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57,69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63,76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60,67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66,67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63,40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69,68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140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Неналоговые доходы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91,26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113,92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90,65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74,00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88,90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78,38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76,00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78,38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199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Безвозмездные поступления всего, в том числе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1 673,79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1 735,36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2 061,22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1 622,46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1 631,83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1 325,04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1 325,04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1 097,36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1 097,36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360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Расходы консолидированного бюджета, в том числе по направлениям: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2 311,29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2 219,51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2 882,49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2 315,96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2 371,94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2 051,94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2 098,37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1 857,36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1 905,72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217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308,17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315,69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385,49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399,00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406,34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333,89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330,45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332,78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329,30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252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0,43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1,43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1,97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2,01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2,15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2,21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2,27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154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7,98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9,61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9,42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10,35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9,39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9,59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9,36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9,60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302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287,21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240,96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562,86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251,95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257,02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146,19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149,51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55,45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56,89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121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67,12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80,55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104,04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62,46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63,72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45,12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57,14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44,85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58,16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196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охрана окружающей среды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0,85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114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842,74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938,77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1 310,49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1 135,36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1 169,22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1 057,54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1 081,46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957,46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982,38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187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134,66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172,44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139,41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141,02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144,08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137,51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140,62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137,11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140,68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106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642,88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444,72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347,62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293,66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297,77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298,71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305,47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296,77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304,50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179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19,98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18,40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21,54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21,12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21,43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21,44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21,93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21,37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21,94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381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Дефицит(-),профицит(+) консолидированного бюджета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млн.руб.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-137,56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6,60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-118,25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211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Труд и занятость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305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Численность рабочей силы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23,66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23,55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23,56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23,55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23,47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23,55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23,47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23,55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23,47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353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Численность трудовых ресурсов – всего, в том числе: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31,85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34,86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35,14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34,80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35,59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35,10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35,66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35,30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35,66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284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2F6602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трудоспособное население в трудоспособном возрасте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28,11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31,19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31,47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31,92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31,92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31,70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31,92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263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2F6602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иностранные трудовые мигранты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0,01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577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2F6602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численность лиц старше трудоспособного возраста и подростков, занятых в экономике, в </w:t>
                  </w: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том числе: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тыс. чел.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3,73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3,59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3,66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3,59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3,73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3,59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3,73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281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2F6602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пенсионеры старше трудоспособного возраста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3,59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3,52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3,59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3,52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3,52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3,66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451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2F6602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подростки моложе трудоспособного возраста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0,07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0,07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0,07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0,07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0,07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0,07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0,07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0,07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329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Среднегодовая численность занятых в экономике (по данным баланса трудовых ресурсов)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23,26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23,26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23,27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23,26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23,27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23,26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23,27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23,26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23,27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420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Среднесписочная численность работников организаций (без внешних совместителей)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985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8,75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8,71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8,80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9,10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9,20</w:t>
                  </w:r>
                </w:p>
              </w:tc>
              <w:tc>
                <w:tcPr>
                  <w:tcW w:w="993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9,30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9,30</w:t>
                  </w:r>
                </w:p>
              </w:tc>
            </w:tr>
            <w:tr w:rsidR="00D15B45" w:rsidRPr="002F6602" w:rsidTr="00D15B45">
              <w:trPr>
                <w:gridAfter w:val="1"/>
                <w:wAfter w:w="22" w:type="dxa"/>
                <w:trHeight w:val="327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D15B45" w:rsidRPr="002F6602" w:rsidRDefault="00D15B45" w:rsidP="00D15B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Номинальная начисленная среднемесячная заработная плата работников организаций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D15B45" w:rsidRPr="002F6602" w:rsidRDefault="00D15B45" w:rsidP="00D15B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  <w:tc>
                <w:tcPr>
                  <w:tcW w:w="985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37701,90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41631,10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48794,20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53917,59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57333,19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59740,69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63066,50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66013,46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69814,62</w:t>
                  </w:r>
                </w:p>
              </w:tc>
            </w:tr>
            <w:tr w:rsidR="00D15B45" w:rsidRPr="002F6602" w:rsidTr="00D15B45">
              <w:trPr>
                <w:gridAfter w:val="1"/>
                <w:wAfter w:w="22" w:type="dxa"/>
                <w:trHeight w:val="685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D15B45" w:rsidRPr="002F6602" w:rsidRDefault="00D15B45" w:rsidP="00D15B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Темп роста номинальной начисленной среднемесячной заработной платы работников организаций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D15B45" w:rsidRPr="002F6602" w:rsidRDefault="00D15B45" w:rsidP="00D15B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г/г</w:t>
                  </w:r>
                </w:p>
              </w:tc>
              <w:tc>
                <w:tcPr>
                  <w:tcW w:w="985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116,87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110,42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117,21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110,50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117,50</w:t>
                  </w:r>
                </w:p>
              </w:tc>
              <w:tc>
                <w:tcPr>
                  <w:tcW w:w="993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110,80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110,00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110,50</w:t>
                  </w:r>
                </w:p>
              </w:tc>
              <w:tc>
                <w:tcPr>
                  <w:tcW w:w="992" w:type="dxa"/>
                  <w:shd w:val="clear" w:color="auto" w:fill="auto"/>
                  <w:hideMark/>
                </w:tcPr>
                <w:p w:rsidR="00D15B45" w:rsidRPr="002F6602" w:rsidRDefault="00D15B45" w:rsidP="00D15B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110,70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437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Уровень зарегистрированной безработицы (на конец года)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1,30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0,60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0,60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0,60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0,50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665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Численность безработных, зарегистрированных в государственных учреждениях службы занятости населения (на конец года)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0,40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0,20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0,29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0,20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209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Фонд заработной платы работников организаций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млн руб.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3962,46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4350,28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4885,37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5496,04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5569,32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6210,53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6404,72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7204,21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7525,54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351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Темп роста фонда заработной платы работников организаций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г/г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115,21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109,79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112,30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114,00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115,00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117,50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235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Развитие социальной сферы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303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Численность детей в дошкольных образовательных учреждениях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1794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1705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1601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1601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1601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1601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1601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1601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1601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225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Обеспеченность: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413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больничными койками на 10 000 человек населения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коек 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59,3</w:t>
                  </w:r>
                  <w:r w:rsidR="008750B8"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59,3</w:t>
                  </w:r>
                  <w:r w:rsidR="008750B8"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59,3</w:t>
                  </w:r>
                  <w:r w:rsidR="008750B8"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59,1</w:t>
                  </w:r>
                  <w:r w:rsidR="008750B8"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59,3</w:t>
                  </w:r>
                  <w:r w:rsidR="008750B8"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58,9</w:t>
                  </w:r>
                  <w:r w:rsidR="008750B8"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59,3</w:t>
                  </w:r>
                  <w:r w:rsidR="008750B8"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58,7</w:t>
                  </w:r>
                  <w:r w:rsidR="008750B8"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59,3</w:t>
                  </w:r>
                  <w:r w:rsidR="008750B8"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277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общедоступными  библиотеками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учрежд</w:t>
                  </w:r>
                  <w:proofErr w:type="spellEnd"/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на 100 тыс.населения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54,50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53,40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54,50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53,40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53,40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54,50</w:t>
                  </w:r>
                </w:p>
              </w:tc>
            </w:tr>
            <w:tr w:rsidR="006E3861" w:rsidRPr="002F6602" w:rsidTr="006E3861">
              <w:trPr>
                <w:gridAfter w:val="1"/>
                <w:wAfter w:w="22" w:type="dxa"/>
                <w:trHeight w:val="419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учреждениями культурно-досугового типа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учрежд</w:t>
                  </w:r>
                  <w:proofErr w:type="spellEnd"/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на 100 тыс.населения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30,90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30,90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30,90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30,90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30,90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30,90</w:t>
                  </w:r>
                </w:p>
              </w:tc>
            </w:tr>
            <w:tr w:rsidR="006E3861" w:rsidRPr="002F6602" w:rsidTr="008750B8">
              <w:trPr>
                <w:gridAfter w:val="1"/>
                <w:wAfter w:w="22" w:type="dxa"/>
                <w:trHeight w:val="417"/>
              </w:trPr>
              <w:tc>
                <w:tcPr>
                  <w:tcW w:w="4158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дошкольными образовательными учреждениями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 на 1000 детей в возрасте 1-6 лет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1062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1104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3861" w:rsidRPr="002F6602" w:rsidRDefault="006E3861" w:rsidP="006E3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66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1104</w:t>
                  </w:r>
                </w:p>
              </w:tc>
            </w:tr>
          </w:tbl>
          <w:p w:rsidR="000C57C8" w:rsidRPr="008F096A" w:rsidRDefault="000C57C8" w:rsidP="000C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F6602" w:rsidRDefault="002F6602" w:rsidP="008750B8">
      <w:pPr>
        <w:jc w:val="center"/>
      </w:pPr>
    </w:p>
    <w:p w:rsidR="002F6602" w:rsidRDefault="002F6602" w:rsidP="008750B8">
      <w:pPr>
        <w:jc w:val="center"/>
      </w:pPr>
    </w:p>
    <w:p w:rsidR="002F6602" w:rsidRDefault="002F6602" w:rsidP="008750B8">
      <w:pPr>
        <w:pBdr>
          <w:bottom w:val="single" w:sz="12" w:space="1" w:color="auto"/>
        </w:pBdr>
        <w:jc w:val="center"/>
      </w:pPr>
    </w:p>
    <w:p w:rsidR="009F7DDE" w:rsidRDefault="009F7DDE" w:rsidP="008750B8">
      <w:pPr>
        <w:jc w:val="center"/>
      </w:pPr>
    </w:p>
    <w:sectPr w:rsidR="009F7DDE" w:rsidSect="00AA5E4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A5E4C"/>
    <w:rsid w:val="00057000"/>
    <w:rsid w:val="000C57C8"/>
    <w:rsid w:val="000D3E29"/>
    <w:rsid w:val="001010E9"/>
    <w:rsid w:val="0024631E"/>
    <w:rsid w:val="002F6602"/>
    <w:rsid w:val="003B7140"/>
    <w:rsid w:val="00671DD2"/>
    <w:rsid w:val="006E3861"/>
    <w:rsid w:val="00851823"/>
    <w:rsid w:val="00854B64"/>
    <w:rsid w:val="008750B8"/>
    <w:rsid w:val="00894E0B"/>
    <w:rsid w:val="008F096A"/>
    <w:rsid w:val="009F7DDE"/>
    <w:rsid w:val="00AA5E4C"/>
    <w:rsid w:val="00BA3BF7"/>
    <w:rsid w:val="00D15B45"/>
    <w:rsid w:val="00DD6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5F8F03D"/>
  <w15:docId w15:val="{935E0C30-B34C-4B8B-8A28-4BD62893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5E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5E4C"/>
    <w:rPr>
      <w:color w:val="800080"/>
      <w:u w:val="single"/>
    </w:rPr>
  </w:style>
  <w:style w:type="paragraph" w:customStyle="1" w:styleId="xl63">
    <w:name w:val="xl63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4">
    <w:name w:val="xl64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AA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AA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A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AA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A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5">
    <w:name w:val="xl75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76">
    <w:name w:val="xl76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8">
    <w:name w:val="xl78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AA5E4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AA5E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AA5E4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5E4C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5E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7">
    <w:name w:val="xl87"/>
    <w:basedOn w:val="a"/>
    <w:rsid w:val="00AA5E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8">
    <w:name w:val="xl88"/>
    <w:basedOn w:val="a"/>
    <w:rsid w:val="00AA5E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AA5E4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AA5E4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1">
    <w:name w:val="xl91"/>
    <w:basedOn w:val="a"/>
    <w:rsid w:val="00AA5E4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AA5E4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93">
    <w:name w:val="xl93"/>
    <w:basedOn w:val="a"/>
    <w:rsid w:val="00AA5E4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94">
    <w:name w:val="xl94"/>
    <w:basedOn w:val="a"/>
    <w:rsid w:val="00AA5E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a"/>
    <w:rsid w:val="00AA5E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6">
    <w:name w:val="xl96"/>
    <w:basedOn w:val="a"/>
    <w:rsid w:val="00AA5E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0">
    <w:name w:val="xl100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1">
    <w:name w:val="xl101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2">
    <w:name w:val="xl102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3">
    <w:name w:val="xl103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4">
    <w:name w:val="xl104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AA5E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AA5E4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AA5E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AA5E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AA5E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AA5E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AA5E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AA5E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8F09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8F09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8F09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sonormal0">
    <w:name w:val="msonormal"/>
    <w:basedOn w:val="a"/>
    <w:rsid w:val="000C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5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0B8"/>
    <w:rPr>
      <w:rFonts w:ascii="Segoe UI" w:hAnsi="Segoe UI" w:cs="Segoe UI"/>
      <w:sz w:val="18"/>
      <w:szCs w:val="18"/>
    </w:rPr>
  </w:style>
  <w:style w:type="paragraph" w:styleId="a7">
    <w:basedOn w:val="a"/>
    <w:next w:val="a8"/>
    <w:link w:val="a9"/>
    <w:uiPriority w:val="10"/>
    <w:qFormat/>
    <w:rsid w:val="009F7D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9">
    <w:name w:val="Название Знак"/>
    <w:link w:val="a7"/>
    <w:uiPriority w:val="10"/>
    <w:rsid w:val="009F7DD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a">
    <w:name w:val="Normal (Web)"/>
    <w:aliases w:val="Обычный (Web)1,Обычный (Web)11"/>
    <w:basedOn w:val="a"/>
    <w:link w:val="ab"/>
    <w:unhideWhenUsed/>
    <w:qFormat/>
    <w:rsid w:val="009F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qFormat/>
    <w:rsid w:val="009F7D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4">
    <w:name w:val="p4"/>
    <w:basedOn w:val="a"/>
    <w:qFormat/>
    <w:rsid w:val="009F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бычный (веб) Знак"/>
    <w:aliases w:val="Обычный (Web)1 Знак,Обычный (Web)11 Знак"/>
    <w:link w:val="aa"/>
    <w:rsid w:val="009F7D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rmattexttopleveltext">
    <w:name w:val="formattext topleveltext"/>
    <w:basedOn w:val="a"/>
    <w:rsid w:val="009F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uiPriority w:val="20"/>
    <w:qFormat/>
    <w:rsid w:val="009F7DDE"/>
    <w:rPr>
      <w:i/>
      <w:iCs/>
    </w:rPr>
  </w:style>
  <w:style w:type="character" w:customStyle="1" w:styleId="st">
    <w:name w:val="st"/>
    <w:rsid w:val="009F7DDE"/>
  </w:style>
  <w:style w:type="paragraph" w:styleId="a8">
    <w:name w:val="Title"/>
    <w:basedOn w:val="a"/>
    <w:next w:val="a"/>
    <w:link w:val="ad"/>
    <w:uiPriority w:val="10"/>
    <w:qFormat/>
    <w:rsid w:val="009F7D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8"/>
    <w:uiPriority w:val="10"/>
    <w:rsid w:val="009F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241B83789E49F4594A2725EF81E28D42C5F777C226028353E84F0F97pDLBK" TargetMode="External"/><Relationship Id="rId5" Type="http://schemas.openxmlformats.org/officeDocument/2006/relationships/hyperlink" Target="consultantplus://offline/ref=12241B83789E49F4594A2725EF81E28D42C5F777C226028353E84F0F97pDLB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713B-D1C6-48BF-B267-EFF4F3AB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5794</Words>
  <Characters>33031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Ирина</cp:lastModifiedBy>
  <cp:revision>5</cp:revision>
  <cp:lastPrinted>2024-11-07T20:21:00Z</cp:lastPrinted>
  <dcterms:created xsi:type="dcterms:W3CDTF">2024-11-05T21:14:00Z</dcterms:created>
  <dcterms:modified xsi:type="dcterms:W3CDTF">2025-02-26T13:55:00Z</dcterms:modified>
</cp:coreProperties>
</file>