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A81" w:rsidRPr="007734C8" w:rsidRDefault="001F7A81" w:rsidP="001F7A81">
      <w:pPr>
        <w:suppressAutoHyphens/>
        <w:ind w:firstLine="567"/>
        <w:jc w:val="center"/>
        <w:rPr>
          <w:szCs w:val="28"/>
          <w:lang w:eastAsia="zh-CN"/>
        </w:rPr>
      </w:pPr>
      <w:r w:rsidRPr="007734C8">
        <w:rPr>
          <w:szCs w:val="28"/>
          <w:lang w:eastAsia="zh-CN"/>
        </w:rPr>
        <w:t>ПОЯСНИТЕЛЬНАЯ ЗАПИСКА</w:t>
      </w:r>
    </w:p>
    <w:p w:rsidR="001F7A81" w:rsidRPr="007734C8" w:rsidRDefault="001F7A81" w:rsidP="001F7A81">
      <w:pPr>
        <w:suppressAutoHyphens/>
        <w:spacing w:after="0" w:line="240" w:lineRule="auto"/>
        <w:jc w:val="both"/>
        <w:rPr>
          <w:szCs w:val="28"/>
          <w:lang w:eastAsia="en-US"/>
        </w:rPr>
      </w:pPr>
      <w:proofErr w:type="gramStart"/>
      <w:r w:rsidRPr="007734C8">
        <w:rPr>
          <w:szCs w:val="28"/>
          <w:lang w:eastAsia="zh-CN"/>
        </w:rPr>
        <w:t>к</w:t>
      </w:r>
      <w:proofErr w:type="gramEnd"/>
      <w:r w:rsidRPr="007734C8">
        <w:rPr>
          <w:szCs w:val="28"/>
          <w:lang w:eastAsia="zh-CN"/>
        </w:rPr>
        <w:t xml:space="preserve"> проекту </w:t>
      </w:r>
      <w:r>
        <w:rPr>
          <w:szCs w:val="28"/>
          <w:lang w:eastAsia="zh-CN"/>
        </w:rPr>
        <w:t>решения Думы Ипатовского муниципального округа</w:t>
      </w:r>
      <w:r w:rsidRPr="007734C8">
        <w:rPr>
          <w:szCs w:val="28"/>
          <w:lang w:eastAsia="zh-CN"/>
        </w:rPr>
        <w:t xml:space="preserve"> </w:t>
      </w:r>
      <w:bookmarkStart w:id="0" w:name="OLE_LINK8"/>
      <w:bookmarkStart w:id="1" w:name="OLE_LINK9"/>
      <w:r w:rsidRPr="007734C8">
        <w:rPr>
          <w:szCs w:val="28"/>
          <w:lang w:eastAsia="zh-CN"/>
        </w:rPr>
        <w:t>Ставропольского края «</w:t>
      </w:r>
      <w:r w:rsidRPr="007734C8">
        <w:rPr>
          <w:szCs w:val="28"/>
          <w:lang w:eastAsia="en-US"/>
        </w:rPr>
        <w:t>О внесении изменений в Положение о муниципальном жилищном контроле на территории Ипатовского муниципального округа Ставропольского края, утвержденное решением Думы Ипатовского муниципального округа Ставропольского края от 05 марта 2024 г. № 18</w:t>
      </w:r>
      <w:r w:rsidRPr="007734C8">
        <w:rPr>
          <w:szCs w:val="28"/>
          <w:lang w:eastAsia="zh-CN"/>
        </w:rPr>
        <w:t>»</w:t>
      </w:r>
    </w:p>
    <w:p w:rsidR="001F7A81" w:rsidRPr="007734C8" w:rsidRDefault="001F7A81" w:rsidP="001F7A81">
      <w:pPr>
        <w:suppressAutoHyphens/>
        <w:spacing w:after="0" w:line="240" w:lineRule="auto"/>
        <w:jc w:val="both"/>
        <w:rPr>
          <w:lang w:eastAsia="en-US"/>
        </w:rPr>
      </w:pPr>
    </w:p>
    <w:bookmarkEnd w:id="0"/>
    <w:bookmarkEnd w:id="1"/>
    <w:p w:rsidR="001F7A81" w:rsidRDefault="001F7A81" w:rsidP="001F7A81">
      <w:pPr>
        <w:suppressAutoHyphens/>
        <w:spacing w:after="0" w:line="240" w:lineRule="auto"/>
        <w:ind w:firstLine="708"/>
        <w:jc w:val="both"/>
        <w:rPr>
          <w:szCs w:val="28"/>
          <w:lang w:eastAsia="en-US"/>
        </w:rPr>
      </w:pPr>
      <w:r w:rsidRPr="007734C8">
        <w:rPr>
          <w:szCs w:val="28"/>
          <w:lang w:eastAsia="zh-CN"/>
        </w:rPr>
        <w:t>Проект решения Думы Ипатовского муниципального округа Ставропольского края «</w:t>
      </w:r>
      <w:r w:rsidRPr="00EE6062">
        <w:rPr>
          <w:szCs w:val="28"/>
          <w:lang w:eastAsia="en-US"/>
        </w:rPr>
        <w:t>О внесении изменений в Положение о муниципальном жилищном контроле на территории Ипатовского муниципального округа Ставропольского края, утвержденное решением Думы Ипатовского муниципального округа Ставропольского края от 05 марта 2024 г. № 18</w:t>
      </w:r>
      <w:r w:rsidRPr="007734C8">
        <w:rPr>
          <w:szCs w:val="28"/>
          <w:lang w:eastAsia="zh-CN"/>
        </w:rPr>
        <w:t xml:space="preserve">» </w:t>
      </w:r>
      <w:r w:rsidRPr="007734C8">
        <w:rPr>
          <w:szCs w:val="28"/>
          <w:lang w:eastAsia="en-US"/>
        </w:rPr>
        <w:t xml:space="preserve">разработан в соответствии </w:t>
      </w:r>
      <w:r>
        <w:rPr>
          <w:szCs w:val="28"/>
          <w:lang w:eastAsia="en-US"/>
        </w:rPr>
        <w:t xml:space="preserve">с </w:t>
      </w:r>
      <w:r w:rsidRPr="006E1D1C">
        <w:rPr>
          <w:szCs w:val="28"/>
          <w:lang w:eastAsia="en-US"/>
        </w:rPr>
        <w:t>Федеральным законом от 29 декабря 2025 г. № 567-ФЗ «О внесении изменений в Федеральный закон «О государственном контроле (надзоре) и муниципальном контроле в Российской Федерации», Уставом Ипатовского муниципального округа Ставропольского края</w:t>
      </w:r>
      <w:r>
        <w:rPr>
          <w:szCs w:val="28"/>
          <w:lang w:eastAsia="en-US"/>
        </w:rPr>
        <w:t>.</w:t>
      </w:r>
    </w:p>
    <w:p w:rsidR="001F7A81" w:rsidRPr="007734C8" w:rsidRDefault="001F7A81" w:rsidP="001F7A81">
      <w:pPr>
        <w:suppressAutoHyphens/>
        <w:spacing w:after="0" w:line="240" w:lineRule="auto"/>
        <w:ind w:firstLine="708"/>
        <w:jc w:val="both"/>
        <w:rPr>
          <w:b/>
          <w:lang w:eastAsia="zh-CN"/>
        </w:rPr>
      </w:pPr>
      <w:r w:rsidRPr="007734C8">
        <w:rPr>
          <w:szCs w:val="28"/>
          <w:lang w:eastAsia="zh-CN"/>
        </w:rPr>
        <w:t xml:space="preserve">Содержащиеся в проекте </w:t>
      </w:r>
      <w:r>
        <w:rPr>
          <w:szCs w:val="28"/>
          <w:lang w:eastAsia="zh-CN"/>
        </w:rPr>
        <w:t>решения</w:t>
      </w:r>
      <w:r w:rsidRPr="007734C8">
        <w:rPr>
          <w:szCs w:val="28"/>
          <w:lang w:eastAsia="zh-CN"/>
        </w:rPr>
        <w:t xml:space="preserve"> положения достаточны для достижения заявленной в нем цели правового регулирования.</w:t>
      </w:r>
    </w:p>
    <w:p w:rsidR="001F7A81" w:rsidRPr="007734C8" w:rsidRDefault="001F7A81" w:rsidP="001F7A81">
      <w:pPr>
        <w:suppressAutoHyphens/>
        <w:spacing w:after="0" w:line="240" w:lineRule="auto"/>
        <w:ind w:firstLine="708"/>
        <w:jc w:val="both"/>
        <w:rPr>
          <w:szCs w:val="28"/>
          <w:lang w:eastAsia="en-US"/>
        </w:rPr>
      </w:pPr>
      <w:r w:rsidRPr="007734C8">
        <w:rPr>
          <w:szCs w:val="28"/>
          <w:lang w:eastAsia="en-US"/>
        </w:rPr>
        <w:t xml:space="preserve">Проект решения не содержит норм противоречащих федеральному и региональному законодательству. </w:t>
      </w:r>
    </w:p>
    <w:p w:rsidR="001F7A81" w:rsidRPr="007734C8" w:rsidRDefault="001F7A81" w:rsidP="001F7A81">
      <w:pPr>
        <w:suppressAutoHyphens/>
        <w:spacing w:after="0" w:line="240" w:lineRule="auto"/>
        <w:ind w:firstLine="708"/>
        <w:jc w:val="both"/>
        <w:rPr>
          <w:szCs w:val="28"/>
          <w:lang w:eastAsia="en-US"/>
        </w:rPr>
      </w:pPr>
      <w:r w:rsidRPr="007734C8">
        <w:rPr>
          <w:szCs w:val="28"/>
          <w:lang w:eastAsia="en-US"/>
        </w:rPr>
        <w:t>Проект решения не содержит пробелов и внутренних противоречий.</w:t>
      </w:r>
    </w:p>
    <w:p w:rsidR="001F7A81" w:rsidRPr="007734C8" w:rsidRDefault="001F7A81" w:rsidP="001F7A81">
      <w:pPr>
        <w:suppressAutoHyphens/>
        <w:spacing w:after="0" w:line="240" w:lineRule="auto"/>
        <w:ind w:firstLine="708"/>
        <w:jc w:val="both"/>
        <w:rPr>
          <w:szCs w:val="28"/>
          <w:lang w:eastAsia="en-US"/>
        </w:rPr>
      </w:pPr>
      <w:r w:rsidRPr="007734C8">
        <w:rPr>
          <w:szCs w:val="28"/>
          <w:lang w:eastAsia="en-US"/>
        </w:rPr>
        <w:t xml:space="preserve">В проекте решения правила юридической техники соблюдены. </w:t>
      </w:r>
    </w:p>
    <w:p w:rsidR="001F7A81" w:rsidRPr="007734C8" w:rsidRDefault="001F7A81" w:rsidP="001F7A81">
      <w:pPr>
        <w:suppressAutoHyphens/>
        <w:ind w:right="346"/>
        <w:jc w:val="both"/>
        <w:rPr>
          <w:szCs w:val="28"/>
          <w:lang w:eastAsia="zh-CN"/>
        </w:rPr>
      </w:pPr>
    </w:p>
    <w:p w:rsidR="001F7A81" w:rsidRDefault="001F7A81" w:rsidP="001F7A81">
      <w:pPr>
        <w:suppressAutoHyphens/>
        <w:spacing w:after="0" w:line="240" w:lineRule="auto"/>
        <w:rPr>
          <w:szCs w:val="22"/>
          <w:lang w:eastAsia="zh-CN"/>
        </w:rPr>
      </w:pPr>
    </w:p>
    <w:p w:rsidR="001F7A81" w:rsidRDefault="001F7A81" w:rsidP="001F7A81">
      <w:pPr>
        <w:suppressAutoHyphens/>
        <w:spacing w:after="0" w:line="240" w:lineRule="auto"/>
        <w:rPr>
          <w:szCs w:val="22"/>
          <w:lang w:eastAsia="zh-CN"/>
        </w:rPr>
      </w:pPr>
    </w:p>
    <w:p w:rsidR="001F7A81" w:rsidRDefault="001F7A81" w:rsidP="001F7A81">
      <w:pPr>
        <w:suppressAutoHyphens/>
        <w:spacing w:after="0" w:line="240" w:lineRule="auto"/>
        <w:rPr>
          <w:szCs w:val="22"/>
          <w:lang w:eastAsia="zh-CN"/>
        </w:rPr>
      </w:pPr>
    </w:p>
    <w:p w:rsidR="001F7A81" w:rsidRDefault="001F7A81" w:rsidP="001F7A81">
      <w:pPr>
        <w:suppressAutoHyphens/>
        <w:spacing w:after="0" w:line="240" w:lineRule="auto"/>
        <w:rPr>
          <w:szCs w:val="22"/>
          <w:lang w:eastAsia="zh-CN"/>
        </w:rPr>
      </w:pPr>
    </w:p>
    <w:p w:rsidR="001F7A81" w:rsidRDefault="001F7A81" w:rsidP="001F7A81">
      <w:pPr>
        <w:suppressAutoHyphens/>
        <w:spacing w:after="0" w:line="240" w:lineRule="auto"/>
        <w:rPr>
          <w:szCs w:val="22"/>
          <w:lang w:eastAsia="zh-CN"/>
        </w:rPr>
      </w:pPr>
    </w:p>
    <w:p w:rsidR="001F7A81" w:rsidRDefault="001F7A81" w:rsidP="001F7A81">
      <w:pPr>
        <w:suppressAutoHyphens/>
        <w:spacing w:after="0" w:line="240" w:lineRule="auto"/>
        <w:rPr>
          <w:szCs w:val="22"/>
          <w:lang w:eastAsia="zh-CN"/>
        </w:rPr>
      </w:pPr>
      <w:r>
        <w:rPr>
          <w:szCs w:val="22"/>
          <w:lang w:eastAsia="zh-CN"/>
        </w:rPr>
        <w:t>Глава</w:t>
      </w:r>
    </w:p>
    <w:p w:rsidR="001F7A81" w:rsidRPr="007734C8" w:rsidRDefault="001F7A81" w:rsidP="001F7A81">
      <w:pPr>
        <w:suppressAutoHyphens/>
        <w:spacing w:after="0" w:line="240" w:lineRule="auto"/>
        <w:rPr>
          <w:szCs w:val="22"/>
          <w:lang w:eastAsia="zh-CN"/>
        </w:rPr>
      </w:pPr>
      <w:r w:rsidRPr="007734C8">
        <w:rPr>
          <w:szCs w:val="22"/>
          <w:lang w:eastAsia="zh-CN"/>
        </w:rPr>
        <w:t>Ипатовского муниципального округа</w:t>
      </w:r>
    </w:p>
    <w:p w:rsidR="001F7A81" w:rsidRDefault="001F7A81" w:rsidP="001F7A81">
      <w:pPr>
        <w:suppressAutoHyphens/>
        <w:spacing w:after="0" w:line="240" w:lineRule="auto"/>
        <w:rPr>
          <w:szCs w:val="22"/>
          <w:lang w:eastAsia="zh-CN"/>
        </w:rPr>
      </w:pPr>
      <w:r w:rsidRPr="007734C8">
        <w:rPr>
          <w:szCs w:val="22"/>
          <w:lang w:eastAsia="zh-CN"/>
        </w:rPr>
        <w:t xml:space="preserve">Ставропольского края                                           </w:t>
      </w:r>
      <w:r>
        <w:rPr>
          <w:szCs w:val="22"/>
          <w:lang w:eastAsia="zh-CN"/>
        </w:rPr>
        <w:t xml:space="preserve">                 </w:t>
      </w:r>
      <w:bookmarkStart w:id="2" w:name="_GoBack"/>
      <w:bookmarkEnd w:id="2"/>
      <w:r>
        <w:rPr>
          <w:szCs w:val="22"/>
          <w:lang w:eastAsia="zh-CN"/>
        </w:rPr>
        <w:t xml:space="preserve">   В.Н. Шейкина</w:t>
      </w:r>
    </w:p>
    <w:p w:rsidR="001F7A81" w:rsidRDefault="001F7A81" w:rsidP="001F7A81">
      <w:pPr>
        <w:suppressAutoHyphens/>
        <w:spacing w:after="0" w:line="240" w:lineRule="auto"/>
        <w:rPr>
          <w:szCs w:val="22"/>
          <w:lang w:eastAsia="zh-CN"/>
        </w:rPr>
      </w:pPr>
    </w:p>
    <w:p w:rsidR="000351C4" w:rsidRDefault="000351C4"/>
    <w:sectPr w:rsidR="00035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1A2"/>
    <w:rsid w:val="000351C4"/>
    <w:rsid w:val="001F7A81"/>
    <w:rsid w:val="00F4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D7A4EE-9718-43A9-BDF5-884B9827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A81"/>
    <w:pPr>
      <w:spacing w:after="200" w:line="276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Katya</cp:lastModifiedBy>
  <cp:revision>2</cp:revision>
  <dcterms:created xsi:type="dcterms:W3CDTF">2026-03-23T07:37:00Z</dcterms:created>
  <dcterms:modified xsi:type="dcterms:W3CDTF">2026-03-23T07:37:00Z</dcterms:modified>
</cp:coreProperties>
</file>