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2D" w:rsidRDefault="00026965" w:rsidP="000269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269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Сведения о порядке досудебного обжалования контролируемых лиц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 </w:t>
      </w:r>
    </w:p>
    <w:p w:rsidR="00026965" w:rsidRPr="00026965" w:rsidRDefault="00026965" w:rsidP="000269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8032D" w:rsidRPr="006868A6" w:rsidRDefault="0098032D" w:rsidP="009803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8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Досудебный порядок подачи жалоб при осуществлении муниципального контроля в сфере благоустройства не применяется.</w:t>
      </w:r>
    </w:p>
    <w:p w:rsidR="0098032D" w:rsidRPr="006868A6" w:rsidRDefault="0098032D" w:rsidP="0098032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868A6">
        <w:rPr>
          <w:rFonts w:ascii="Times New Roman" w:eastAsiaTheme="minorEastAsia" w:hAnsi="Times New Roman" w:cs="Times New Roman"/>
          <w:sz w:val="28"/>
          <w:szCs w:val="28"/>
        </w:rPr>
        <w:t>Решения органов муниципального контроля, действия (бездействие) должностных лиц органов муниципального контроля,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98032D" w:rsidRPr="006868A6" w:rsidRDefault="0098032D" w:rsidP="009803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8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Правом на обжалование решений органов муниципального контроля,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4">
        <w:r w:rsidRPr="006868A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 4 статьи 40</w:t>
        </w:r>
      </w:hyperlink>
      <w:r w:rsidRPr="006868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N 248-ФЗ.</w:t>
      </w:r>
    </w:p>
    <w:p w:rsidR="0098032D" w:rsidRPr="007C6435" w:rsidRDefault="0098032D" w:rsidP="009803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28E6" w:rsidRDefault="00026965"/>
    <w:sectPr w:rsidR="003D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04"/>
    <w:rsid w:val="00026965"/>
    <w:rsid w:val="000A685A"/>
    <w:rsid w:val="0098032D"/>
    <w:rsid w:val="009E5404"/>
    <w:rsid w:val="00B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BCEF"/>
  <w15:chartTrackingRefBased/>
  <w15:docId w15:val="{87603D25-DF59-4A5E-89EC-CC28BFA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98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8032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465728&amp;dst=101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3</cp:revision>
  <dcterms:created xsi:type="dcterms:W3CDTF">2025-02-27T07:41:00Z</dcterms:created>
  <dcterms:modified xsi:type="dcterms:W3CDTF">2025-02-27T07:42:00Z</dcterms:modified>
</cp:coreProperties>
</file>