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Ипатовского городского округа Ставропольского края от 21.12.2020 N 1717</w:t>
              <w:br/>
              <w:t xml:space="preserve">(ред. от 25.04.2022)</w:t>
              <w:br/>
              <w:t xml:space="preserve">"Об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"Выдача акта приемочной комиссии о завершении переустройства и (или) перепланировки помещения в многоквартирном доме"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12.07.2023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ИПАТОВСКОГО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СТАВРОПОЛЬСКОГО КРАЯ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декабря 2020 г. N 1717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0"/>
        </w:rPr>
        <w:t xml:space="preserve">АДМИНИСТРАЦИЕЙ ИПАТОВСКОГО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СТАВРОПОЛЬСКОГО КРАЯ МУНИЦИПАЛЬНОЙ УСЛУГИ "ВЫДАЧА АКТА</w:t>
      </w:r>
    </w:p>
    <w:p>
      <w:pPr>
        <w:pStyle w:val="2"/>
        <w:jc w:val="center"/>
      </w:pPr>
      <w:r>
        <w:rPr>
          <w:sz w:val="20"/>
        </w:rPr>
        <w:t xml:space="preserve">ПРИЕМОЧНОЙ КОМИССИИ О ЗАВЕРШЕНИИ ПЕРЕУСТРОЙСТВА</w:t>
      </w:r>
    </w:p>
    <w:p>
      <w:pPr>
        <w:pStyle w:val="2"/>
        <w:jc w:val="center"/>
      </w:pPr>
      <w:r>
        <w:rPr>
          <w:sz w:val="20"/>
        </w:rPr>
        <w:t xml:space="preserve">И (ИЛИ) ПЕРЕПЛАНИРОВКИ ПОМЕЩЕНИЯ В МНОГОКВАРТИРНОМ ДОМЕ"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Ипатовского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Ставропольского края от 25.04.2022 N 596)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hyperlink w:history="0" r:id="rId8" w:tooltip="&quot;Жилищный кодекс Российской Федерации&quot; от 29.12.2004 N 188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Градостроительным </w:t>
      </w:r>
      <w:hyperlink w:history="0" r:id="rId9" w:tooltip="&quot;Градостроительный кодекс Российской Федерации&quot; от 29.12.2004 N 190-ФЗ (ред. от 13.06.2023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федеральными законами от 06 октября 2003 г. </w:t>
      </w:r>
      <w:hyperlink w:history="0" r:id="rId10" w:tooltip="Федеральный закон от 06.10.2003 N 131-ФЗ (ред. от 29.05.2023, с изм. от 30.05.2023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N 131-ФЗ</w:t>
        </w:r>
      </w:hyperlink>
      <w:r>
        <w:rPr>
          <w:sz w:val="20"/>
        </w:rPr>
        <w:t xml:space="preserve"> "Об общих принципах организации местного самоуправления в Российской Федерации", от 27 июля 2010 г. </w:t>
      </w:r>
      <w:hyperlink w:history="0" r:id="rId11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210-ФЗ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услуг", типовой технологической схемой предоставления органами местного самоуправления муниципальных образований Ставропольского края муниципальной услуги "Выдача акта приемочной комиссии о завершении переустройства и (или) перепланировки помещения в многоквартирном доме", утвержденной протоколом заседания рабочей группы по снижению административных барьеров и повышению доступности и качества предоставления государственных и муниципальных услуг в Ставропольском крае краевой межведомственной комиссии по вопросам социально-экономического развития Ставропольского края, образованной </w:t>
      </w:r>
      <w:hyperlink w:history="0" r:id="rId12" w:tooltip="Постановление Правительства Ставропольского края от 14.10.2010 N 323-п (ред. от 11.01.2023) &quot;О краевой межведомственной комиссии по вопросам социально-экономического развития Ставропольского края&quot; (вместе с &quot;Положением о краевой межведомственной комиссии по вопросам социально-экономического развития Ставропольского края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Ставропольского края от 14 октября 2010 г. N 323-п, от 19 апреля 2019 г. N 2, </w:t>
      </w:r>
      <w:hyperlink w:history="0" r:id="rId13" w:tooltip="Постановление администрации Ипатовского городского округа Ставропольского края от 19.01.2018 N 18 (ред. от 26.08.2021) &quot;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Ипатовского городского округа Ставропольского края&quot; (вместе с &quot;Правилами разработки и утверждения административных регламентов предоставления муниципальных услуг в администрации Ипатовского городского округа Ставропо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19 января 2018 г. N 18 "О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Ипатовского городского округа Ставропольского края", администрация Ипатовского городского округа Ставропольского края постановляет: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административный </w:t>
      </w:r>
      <w:hyperlink w:history="0" w:anchor="P43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администрацией Ипатовского городского округа Ставропольского края муниципальной услуги "Выдача акта приемочной комиссии о завершении переустройства и (или) перепланировки помещения в многоквартирном доме".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Обнародовать настоящее постановление в районном муниципальном казенном учреждении культуры "Ипатовская межпоселенческая центральная библиотека" Ипатовского района Ставропольского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Отделу по организационным и общим вопросам, автоматизации и информационных технологий администрации Ипатовского городского округа Ставропольского края разместить настоящее постановление на официальном сайте администрации Ипатовского городского округа Ставропольского края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настоящего постановления возложить на первого заместителя главы администрации Ипатовского городского округа Ставропольского края Т.Н. Сушко.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постановление вступает в силу на следующий день после дня его официального обнародования.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полномочия</w:t>
      </w:r>
    </w:p>
    <w:p>
      <w:pPr>
        <w:pStyle w:val="0"/>
        <w:jc w:val="right"/>
      </w:pPr>
      <w:r>
        <w:rPr>
          <w:sz w:val="20"/>
        </w:rPr>
        <w:t xml:space="preserve">главы Ипатовского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Ставропольского края,</w:t>
      </w:r>
    </w:p>
    <w:p>
      <w:pPr>
        <w:pStyle w:val="0"/>
        <w:jc w:val="right"/>
      </w:pPr>
      <w:r>
        <w:rPr>
          <w:sz w:val="20"/>
        </w:rPr>
        <w:t xml:space="preserve">первый заместитель главы администрации</w:t>
      </w:r>
    </w:p>
    <w:p>
      <w:pPr>
        <w:pStyle w:val="0"/>
        <w:jc w:val="right"/>
      </w:pPr>
      <w:r>
        <w:rPr>
          <w:sz w:val="20"/>
        </w:rPr>
        <w:t xml:space="preserve">Ипатовского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Ставропольского края</w:t>
      </w:r>
    </w:p>
    <w:p>
      <w:pPr>
        <w:pStyle w:val="0"/>
        <w:jc w:val="right"/>
      </w:pPr>
      <w:r>
        <w:rPr>
          <w:sz w:val="20"/>
        </w:rPr>
        <w:t xml:space="preserve">Т.Н.СУШКО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Ипатовского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Ставропольского края</w:t>
      </w:r>
    </w:p>
    <w:p>
      <w:pPr>
        <w:pStyle w:val="0"/>
        <w:jc w:val="right"/>
      </w:pPr>
      <w:r>
        <w:rPr>
          <w:sz w:val="20"/>
        </w:rPr>
        <w:t xml:space="preserve">от 21 декабря 2020 г. N 1717</w:t>
      </w:r>
    </w:p>
    <w:p>
      <w:pPr>
        <w:pStyle w:val="0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АДМИНИСТРАЦИЕЙ ИПАТОВСКОГО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СТАВРОПОЛЬСКОГО КРАЯ МУНИЦИПАЛЬНОЙ УСЛУГИ "ВЫДАЧА АКТА</w:t>
      </w:r>
    </w:p>
    <w:p>
      <w:pPr>
        <w:pStyle w:val="2"/>
        <w:jc w:val="center"/>
      </w:pPr>
      <w:r>
        <w:rPr>
          <w:sz w:val="20"/>
        </w:rPr>
        <w:t xml:space="preserve">ПРИЕМОЧНОЙ КОМИССИИ О ЗАВЕРШЕНИИ ПЕРЕУСТРОЙСТВА</w:t>
      </w:r>
    </w:p>
    <w:p>
      <w:pPr>
        <w:pStyle w:val="2"/>
        <w:jc w:val="center"/>
      </w:pPr>
      <w:r>
        <w:rPr>
          <w:sz w:val="20"/>
        </w:rPr>
        <w:t xml:space="preserve">И (ИЛИ) ПЕРЕПЛАНИРОВКИ ПОМЕЩЕНИЯ В МНОГОКВАРТИРНОМ ДОМЕ"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4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Ипатовского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Ставропольского края от 25.04.2022 N 596)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1.1. Предмет регулирования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Административный регламент предоставления администрацией Ипатовского городского округа Ставропольского края муниципальной услуги "Выдача акта приемочной комиссии о завершении переустройства и (или) перепланировки помещения в многоквартирном доме" (далее соответственно - административный регламент, муниципальная услуга) разработан в целях повышения качества и доступности результатов предоставления муниципальной услуги, создания комфортных условий для участников отношений, возникших в процессе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Административный регламент устанавливает сроки и последовательность административных процедур (действий) отдела капитального строительства, архитектуры и градостроительства администрации Ипатовского городского округа Ставропольского края (далее - отдел) в процессе предоставления муниципальной услуги в соответствии с требованиями Федерального </w:t>
      </w:r>
      <w:hyperlink w:history="0" r:id="rId15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 (далее - Федеральный закон N 210-ФЗ).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bookmarkStart w:id="58" w:name="P58"/>
    <w:bookmarkEnd w:id="58"/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1.2. Круг заявителей.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Заявителями муниципальной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физические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имени заявителя с заявлением о предоставлении муниципальной услуги вправе обратиться представитель заявителя, действующий на основании доверенности, оформленной в установленной законодательством Российской Федерации порядке (далее также именуемый - заявитель).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1.3. Требования к порядку информирования о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администрации Ипатовского городского округа Ставропольского края в информационно-телекоммуникационной сети "Интернет" (далее - официальный сайт администрации), а также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(далее - Региональный портал).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информации заявителем по вопросам предоставления муниципальной услуги, услуг, которые являются необходимыми и обязательными для предоставления муниципальной услуги, а также сведений о ходе предоставления муниципальной услуги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или письменного обращения заявителя 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администрацию Ипатовского городского округа Ставропольского края (далее - администрация);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муниципальное казенное учреждение "Многофункциональный центр предоставления государственных и муниципальных услуг" Ипатовского района Ставропольского края", территориально-обособленные структурные подразделения "Многофункциональный центр предоставления государственных и муниципальных услуг" Ипатовского района Ставропольского края" (далее - МФЦ);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по телефону отдела: (86542)5-67-04; 5-67-99, 5-67-60; МФЦ: (86542)5-78-64, 8-800-200-40-10 (телефон "Горячей линии" МФЦ);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обращения в форме электронного документа с использованием: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электронной почты администрации: admipatovo@yandex.ru;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официального сайта администрации: http://www.ipatovo.org;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Единого портала (www.gosuslugi.ru);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Регионального портала (www.26gosuslugi.ru).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информации о сроках и порядке предоставления муниципальной услуги, размещенной на Едином портале и официальном сайте администрации www.ipatovo.org, официальном сайте МФЦ http//:umfc26.ru,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 Порядок, форма, место размещения и способы получения справочной информации, в том числе на стендах в местах предоставления муниципальных услуг и услуг, которые являются необходимыми и обязательными для предоставления муниципальной услуги, и в многофункциональных центрах предоставления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1.3.2.1. На официальном сайте администрации, на Едином портале, Региональном портале, в МФЦ, в государственной информационной системе Ставропольского края "Региональный реестр государственных услуг (функций)" (далее - Региональный реестр), а также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место нахождения, график работы администрации, отдела, МФЦ, иных организаций, участвующих в предоставлении муниципальной услуги, обращение в которые необходимо для получения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справочные телефоны администрации, отдела, МФЦ, иных организаций, участвующих в предоставлении муниципальной услуги, в том числе номер телефона-информатора;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адреса официального сайта, а также электронной почты и (или) формы обратной связи администрации, отдела, предоставляющего муниципальную услугу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1.3.2.2. На информационных стендах в здании отдела в доступных для ознакомления местах размещается и поддерживается в актуальном состоянии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 по представлению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место нахождения, график работы, справочные телефоны, адреса электронной почты администрации, отдела;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сведения о способах получения информации о местах нахождения и графике работы администрации, отдела, обращение в которые необходимо для предоставления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процедура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текст административного регламента с приложениями;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w:anchor="P605" w:tooltip="БЛОК-СХЕМА">
        <w:r>
          <w:rPr>
            <w:sz w:val="20"/>
            <w:color w:val="0000ff"/>
          </w:rPr>
          <w:t xml:space="preserve">блок-схема</w:t>
        </w:r>
      </w:hyperlink>
      <w:r>
        <w:rPr>
          <w:sz w:val="20"/>
        </w:rPr>
        <w:t xml:space="preserve"> предоставления муниципальной услуги, приложение 1 к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бланки заявлений о предоставлении муниципальной услуги и образцы их заполнения;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перечни документов, необходимых для предоставления муниципальной услуги, и требования, предъявляемые к этим документам;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основания для отказа в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1.3.2.3. Информирование заявителей по вопросам представления муниципальной услуги, в том числе о ходе ее представления, осуществляется специалистами отдела в следующих формах (по выбору заявителя):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устной (при личном обращении заявителя и/или по телефону);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письменной (при письменном обращении заявителя по почте, электронной почте, факсу);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форме информационных (мультимедийных) материалов в информационно-телекоммуникационной сети "Интернет" на официальном сайте администрации, Едином портале или Региональном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порядке и сроках предоставления муниципальной услуги, основанная на сведениях об услугах, размещенная на Едином портале и официальном сайте администрации, представляется заявителям бесплатно.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1.3.3. Место нахождения и графики работы отдела аппарата, структурного подразделения, иных организаций, участвующих в предоставлении муниципальной услуги,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Справочная информация о месте нахождения и графике работы администрации: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Юридический адрес: 356630, Ставропольский край, Ипатовский район, г. Ипатово, ул. Ленинградская, 80.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работы: понедельник - пятница: с 8-00 до 17-00,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перерыв: с 12-00 до 13-00,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выходные дни: суббота, воскресенье.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Справочная информация о месте нахождения и графике работы отдела, непосредственно предоставляющего муниципальную услугу: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Юридический адрес: 356630, Ставропольский край, Ипатовский район, г. Ипатово, ул. Ленинградская, 84.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работы: понедельник - пятница с 8-00 до 17-00,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перерыв: с 12-00 до 13-00,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граждан: с 8-00 до 12-00,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выходные дни: суббота, воскресенье.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Справочная информация о месте нахождения и графике работы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Юридический адрес: 356630, Ставропольский край, Ипатовский район, г. Ипатово, ул. Гагарина, 67а.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работы: понедельник, вторник, четверг, пятница: с 8-00 до 18-00,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среда: с 8-00 до 20-00,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суббота: с 9-00 до 13-00,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выходной день: воскресенье.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месте нахождения, графике работы МФЦ, территориально-обособленных структурных подразделений МФЦ размещена в информационно-телекоммуникационной сети "Интернет" на официальном сайте министерства экономического развития Ставропольского края (www.stavinvest.ru) и на Портале многофункциональных центров Ставропольского края (www.umfc26.ru).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Справочная информация о месте нахождения и графике работы Межрайонной ИФНС России N 3 по Ставропольскому краю (далее - ФНС).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Юридический адрес: 356630, Ставропольский край, Ипатовский район, г. Ипатово, ул. Московская, 12.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работы: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3543"/>
        <w:gridCol w:w="3544"/>
      </w:tblGrid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работы инспекции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работы операционного зала без перерыва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9.00 до 18.00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9.00 до 18.00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9.00 до 18.00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9.00 до 20.00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9.00 до 18.00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9.00 до 18.00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9.00 до 18.00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9.00 до 20.00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9.00 до 16.45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9.00 до 16.45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суббота</w:t>
            </w:r>
          </w:p>
        </w:tc>
        <w:tc>
          <w:tcPr>
            <w:gridSpan w:val="2"/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Вторая и четвертая суббота месяца с 10.00 до 15.00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Выходной день: воскресенье.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Справочная информация о месте нахождения и графике работы органа технической инвентаризации (далее - БТИ).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Юридический адрес: 356630, Ставропольский край, Ипатовский район, г. Ипатово, ул. Ленина, 118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 и приема: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Понедельник - пятница: с 8-00 до 17-00,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перерыв: с 12-00 до 12-45,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выходные дни: суббота, воскресенье.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"Клиентская служба (на правах отдела) в Ипатовском городском округе Ставропольского края" (далее - Пенсионный фонд РФ):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Юридический адрес: 356630, Ставропольский край, Ипатовский район, г. Ипатово, ул. Ленина, 112.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приема: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понедельник - четверг, с 08:00 до 16:00;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пятница - с 08:00 до 12:00;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перерыв: с 12:00 до 12:45;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выходной: суббота, воскресенье.</w:t>
      </w:r>
    </w:p>
    <w:p>
      <w:pPr>
        <w:pStyle w:val="0"/>
        <w:jc w:val="both"/>
      </w:pPr>
      <w:r>
        <w:rPr>
          <w:sz w:val="20"/>
        </w:rPr>
        <w:t xml:space="preserve">(пп. 6 введен </w:t>
      </w:r>
      <w:hyperlink w:history="0" r:id="rId16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1.3.4. Справочные телефоны отдела аппарата, структурного подразделения, предоставляющего муниципальную услугу, иных организаций, участвующих в предоставлении муниципальной услуги, в том числе номер телефона-автоинформатора: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администрация: 8(86542) 2-23-60, тел/факс: 8(86542) 2-25-60;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отдел: 8(86542) 5-67-60, тел/факс: 8(86542) 5-67-04, телефон автоинформатора отсутствует;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МФЦ: 8-800-200-40-10 (телефон горячей линии), телефон для справок: 8(86542) 5-68-62, 8 (86542) 5-61-49, тел. Call-центра МФЦ не предусмотрен;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ФНС: тел/факс: 8(86542) 5-63-04; приемная 8(86542) 5-64-05; справочная служба 8(86542) 5-76-71; телефон автоинформатора 8(865-42) 5-70-01;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БТИ: телефон: 8(86542) 2-27-07, факс: 8(86542) 5-80-57;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Пенсионный фонд РФ: 8(800) 350-84-39 (единый справочный телефон по РФ), 8(86542) 5-00-37 (телефон горячей линии); 8(86542) 5-00-34, 8(86542) 5-00-45 (телефон отдела назначения и перерасчета пенсий).</w:t>
      </w:r>
    </w:p>
    <w:p>
      <w:pPr>
        <w:pStyle w:val="0"/>
        <w:jc w:val="both"/>
      </w:pPr>
      <w:r>
        <w:rPr>
          <w:sz w:val="20"/>
        </w:rPr>
        <w:t xml:space="preserve">(пп. 6 введен </w:t>
      </w:r>
      <w:hyperlink w:history="0" r:id="rId17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1.3.5. Адреса официального сайта, а также электронной почты и (или) формы обратной связи отдела аппарата, структурного подразделения, предоставляющего муниципальную услугу, в информационно-телекоммуникационной сети "Интернет":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официального сайта администрации: http://www.ipatovo.org;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электронной почты администрации: admipatovo@yandex.ru.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Стандарт предоставления муниципальной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ind w:firstLine="540"/>
        <w:jc w:val="both"/>
      </w:pPr>
      <w:r>
        <w:rPr>
          <w:sz w:val="20"/>
        </w:rPr>
        <w:t xml:space="preserve">2.1. Наименование муниципальной услуги: "Выдача акта приемочной комиссии о завершении переустройства и (или) перепланировки помещения в многоквартирном доме".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2.2. Наименование отдела аппарата или структурного подразделения, предоставляющего муниципальную услугу, а также наименование всех иных организаций, участвующих в предоставлении муниципальной услуги, обращение в которые необходимо для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2.2.1. Муниципальная услуга предоставляется администрацией, непосредственное предоставление муниципальной услуги осуществляется отделом.</w:t>
      </w:r>
    </w:p>
    <w:bookmarkStart w:id="174" w:name="P174"/>
    <w:bookmarkEnd w:id="1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2.2.2. При предоставлении муниципальной услуги отдел осуществляет взаимодействие 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БТИ;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ФНС;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Пенсионный фонд РФ.</w:t>
      </w:r>
    </w:p>
    <w:p>
      <w:pPr>
        <w:pStyle w:val="0"/>
        <w:jc w:val="both"/>
      </w:pPr>
      <w:r>
        <w:rPr>
          <w:sz w:val="20"/>
        </w:rPr>
        <w:t xml:space="preserve">(пп. 3 введен </w:t>
      </w:r>
      <w:hyperlink w:history="0" r:id="rId18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вправе самостоятельно обратиться в органы (организации), указанные в </w:t>
      </w:r>
      <w:hyperlink w:history="0" w:anchor="P174" w:tooltip="2.2.2. При предоставлении муниципальной услуги отдел осуществляет взаимодействие с:">
        <w:r>
          <w:rPr>
            <w:sz w:val="20"/>
            <w:color w:val="0000ff"/>
          </w:rPr>
          <w:t xml:space="preserve">подпункте 2.2.2 пункта 2.2</w:t>
        </w:r>
      </w:hyperlink>
      <w:r>
        <w:rPr>
          <w:sz w:val="20"/>
        </w:rPr>
        <w:t xml:space="preserve"> административного регламента, за получением необходимых для предоставления муниципальной услуги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части исполнения административных процедур приема и регистрации документов, а также предоставления в установленном порядке информации заявителю и обеспечения доступа заявителя к сведениям о муниципальной услуге, в предоставлении муниципальной услуги могут участвовать МФЦ, территориальные обособленные структурные подразделения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требованиями </w:t>
      </w:r>
      <w:hyperlink w:history="0" r:id="rId1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пункта 3 части 1 статьи 7</w:t>
        </w:r>
      </w:hyperlink>
      <w:r>
        <w:rPr>
          <w:sz w:val="20"/>
        </w:rPr>
        <w:t xml:space="preserve"> Федерального закона N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2.3. Описание результатов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предоставления муниципальной услуги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приемочной комиссии о завершении переустройства и (или) перепланировки помещения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приемочной комиссии о незавершении переустройства и (или) перепланировки помещения в многоквартирном доме.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2.4. 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нормативно-правовыми актами Ставропольского края, срок выдачи (направления) документов, являющихся результатом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2.4.1. Срок предоставления муниципальной услуги составляет 30 календарных дней со дня поступления заявления и документов, предусмотренных </w:t>
      </w:r>
      <w:hyperlink w:history="0" w:anchor="P193" w:tooltip="2.6.1. При обращении за получением муниципальной услуги заявитель представляет лично, или через представителя, или посредством почтовой связи на бумажном носителе следующие документы:">
        <w:r>
          <w:rPr>
            <w:sz w:val="20"/>
            <w:color w:val="0000ff"/>
          </w:rPr>
          <w:t xml:space="preserve">подпунктом 2.6.1 пункта 2.6</w:t>
        </w:r>
      </w:hyperlink>
      <w:r>
        <w:rPr>
          <w:sz w:val="20"/>
        </w:rPr>
        <w:t xml:space="preserve"> административного регламента, в администрацию.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2.4.2. Приостановление предоставления муниципальной услуги настоящим административным регламентом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2.4.3. Срок выдачи (направления) документов, являющихся результатом предоставления муниципальной услуги, - 3 рабочих дня с момента принятия решения о предоставлении (об отказе в предоставлении) муниципальной услуги.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2.5. Нормативные правовые акты Российской Федерации, нормативные правовые акты Ставропольского края, муниципальные правовые акты Ипатовского городского округа Ставропольского края, регулирующие предоставление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нормативных правовых актов Российской Федерации, нормативных правовых актов Ставропольского края, муниципальных правовых актов Ипатовского городского округа Ставропольского края, регулирующих предоставление муниципальной услуги (с указанием их реквизитов и источников официального опубликования) размещен на официальном сайте администрации (http://www.ipatovo.org/page.php?id=2667), предоставляющей муниципальную услугу, на Едином портале, Региональном портале и в Региональном реестре.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bookmarkStart w:id="193" w:name="P193"/>
    <w:bookmarkEnd w:id="1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2.6.1. При обращении за получением муниципальной услуги заявитель представляет лично, или через представителя, или посредством почтовой связи на бумажном носителе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заявление о выдаче акта приемочной комиссии о завершении переустройства и (или) перепланировки помещения в многоквартирном доме (далее - заявление) (по форме согласно </w:t>
      </w:r>
      <w:hyperlink w:history="0" w:anchor="P641" w:tooltip="ФОРМА ЗАЯВЛЕНИЯ">
        <w:r>
          <w:rPr>
            <w:sz w:val="20"/>
            <w:color w:val="0000ff"/>
          </w:rPr>
          <w:t xml:space="preserve">приложению 2</w:t>
        </w:r>
      </w:hyperlink>
      <w:r>
        <w:rPr>
          <w:sz w:val="20"/>
        </w:rPr>
        <w:t xml:space="preserve"> к административному регламенту);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 (предоставляется только один из документов):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временное удостоверение личности гражданина Российской Федерации </w:t>
      </w:r>
      <w:hyperlink w:history="0" r:id="rId20" w:tooltip="Приказ МВД России от 13.11.2017 N 851 &quot;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&quot; (Зарегистрировано в Минюсте России 07.12.2017 N 49154) ------------ Утратил силу или отменен {КонсультантПлюс}">
        <w:r>
          <w:rPr>
            <w:sz w:val="20"/>
            <w:color w:val="0000ff"/>
          </w:rPr>
          <w:t xml:space="preserve">(форма N 2П)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удостоверение личности (военный билет) военнослужащего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удостоверение беженца;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свидетельство о рассмотрении ходатайства о признании беженцем на территории Российской Федерации по существу;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 на жительство 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свидетельство о предоставлении временного убежища на территории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документ, подтверждающий полномочия представителя: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доверенность;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рождения, выданное компетентным органом иностранного государства, и его нотариально удостоверенный перевод на русский язык (в случае регистрации рождения в иностранном государстве);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право лица без доверенности действовать от имени заявителя: решение (приказ) о назначении или об избрании физического лица на должность.</w:t>
      </w:r>
    </w:p>
    <w:p>
      <w:pPr>
        <w:pStyle w:val="0"/>
        <w:jc w:val="both"/>
      </w:pPr>
      <w:r>
        <w:rPr>
          <w:sz w:val="20"/>
        </w:rPr>
        <w:t xml:space="preserve">(пп. 3 в ред. </w:t>
      </w:r>
      <w:hyperlink w:history="0" r:id="rId21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вправе предоставить дополнительно копии документов, указанных в настоящем подпункте административного регламента. В случае их непредоставления, специалист отдела, ответственный за прием документов, делает копии с представленных оригиналов документов самостоятельно.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представленные заявителем, должны быть напечатаны (написаны) четко и разборчиво, не должны иметь подчисток, приписок, наличия зачеркнутых слов, нерасшифрованных сокращения, исправлений, за исключением исправлений, скрепленных печатью и заверенных подписью уполномоченного лица, не должны быть исполнены карандашом. Документы не должны иметь серьезных повреждений, наличие которых не позволяет однозначно истолковать их содержание.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2.6.2. Способ получения документов, подаваемых заявителем, в том числе в электронной форме: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Форму заявления заявитель может получить: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непосредственно в отделе по адресу: 356630, Ставропольский край, Ипатовский район, г. Ипатово, ул. Ленинградская, 84;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МФЦ по адресу: 356630, Ставропольский край, Ипатовский район, г. Ипатово, ул. Гагарина, д. 67 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информационно-телекоммуникационной сети "Интернет" на официальном сайте администрации (www.ipatovo.org);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информационно-телекоммуникационной сети "Интернет" на Едином портале (www.gosuslugi.ru);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информационно-телекоммуникационной сети "Интернет" на Региональном портале (www.26.gosuslugi.ru).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имеет право представить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лично в МФЦ по адресу: 356630, Ставропольский край, Ипатовский район, г. Ипатово, ул. Гагарина, д. 67а;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лично в отдел по адресу: 356630, Ставропольский край, Ипатовский район, г. Ипатово, ул. Ленинградская, 84;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путем направления почтовых отправлений (заказным почтовым отправлением) в администрацию, по адресу: 356630, Ставропольский край, Ипатовский район, г. Ипатово, ул. Ленинградская, 80.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</w:p>
    <w:bookmarkStart w:id="224" w:name="P224"/>
    <w:bookmarkEnd w:id="22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2.7.1. Должностное лицо отдела,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распоряжении иных органов (организаций), участвующих в предоставлении муниципальной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технический паспорт помещения в многоквартирном доме после переустройства и (или) перепланировки - запрашивается в БТИ;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выписку из Единого государственного реестра юридических лиц о юридическом лице, являющемся заявителем - запрашивается в ФНС;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выписку из Единого государственного реестра индивидуальных предпринимателей об индивидуальном предпринимателе, являющемся заявителем - запрашивается в ФНС;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решение о согласовании переустройства и (или) перепланировки помещения в многоквартирном доме, проект переустройства и (или) перепланировки переустраиваемого и (или) перепланируемого помещения в многоквартирном доме - запрашивается в администрации;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уведомление о переводе жилого (нежилого) помещения в нежилое (жилое) помещение, проект переустройства и (или) перепланировки переводимого помещения (в случае проведения переустройства и (или) перепланировки переводимого помещения для обеспечения использования такого помещения в качестве жилого или нежилого помещения) - запрашивается в администрации;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сведения о государственной регистрации рождения - запрашивается в ФНС;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выписка (сведения) из решения органа опеки и попечительства об установлении опеки или попечительства - запрашивается в Пенсионном фонде РФ.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настоящем подпункте, заявитель вправе предоставить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>
      <w:pPr>
        <w:pStyle w:val="0"/>
        <w:jc w:val="both"/>
      </w:pPr>
      <w:r>
        <w:rPr>
          <w:sz w:val="20"/>
        </w:rPr>
        <w:t xml:space="preserve">(пп. 2.7.2 в ред. </w:t>
      </w:r>
      <w:hyperlink w:history="0" r:id="rId22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2.7.2. В соответствии с требованиями </w:t>
      </w:r>
      <w:hyperlink w:history="0" r:id="rId23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пунктов 1</w:t>
        </w:r>
      </w:hyperlink>
      <w:r>
        <w:rPr>
          <w:sz w:val="20"/>
        </w:rPr>
        <w:t xml:space="preserve">, </w:t>
      </w:r>
      <w:hyperlink w:history="0" r:id="rId24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r:id="rId25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26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5 части 1 статьи 7</w:t>
        </w:r>
      </w:hyperlink>
      <w:r>
        <w:rPr>
          <w:sz w:val="20"/>
        </w:rPr>
        <w:t xml:space="preserve"> Федерального закона N 210-ФЗ запрещается требовать от заявителя: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иных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 Ипатовского городского округа Ставропольского края, за исключением документов, указанных в </w:t>
      </w:r>
      <w:hyperlink w:history="0" r:id="rId27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6 статьи 7</w:t>
        </w:r>
      </w:hyperlink>
      <w:r>
        <w:rPr>
          <w:sz w:val="20"/>
        </w:rPr>
        <w:t xml:space="preserve"> Федерального закона N 210-ФЗ;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history="0" r:id="rId2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4 части 1 статьи 7</w:t>
        </w:r>
      </w:hyperlink>
      <w:r>
        <w:rPr>
          <w:sz w:val="20"/>
        </w:rPr>
        <w:t xml:space="preserve"> Федерального закона N 210-ФЗ;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w:history="0" r:id="rId2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7.2 части 1 статьи 16</w:t>
        </w:r>
      </w:hyperlink>
      <w:r>
        <w:rPr>
          <w:sz w:val="20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>
      <w:pPr>
        <w:pStyle w:val="0"/>
        <w:jc w:val="both"/>
      </w:pPr>
      <w:r>
        <w:rPr>
          <w:sz w:val="20"/>
        </w:rPr>
        <w:t xml:space="preserve">(пп. 2.7.2 в ред. </w:t>
      </w:r>
      <w:hyperlink w:history="0" r:id="rId30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2.8. Исчерпывающий перечень оснований для отказа в приеме документов, необходимых для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 для отказа в приеме документов административным регламентом не предусмотрены.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2.9.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2.9.1. Основания для приостановления предоставления муниципальной услуги административным регламентом не предусмотрены.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2.9.2. Основаниями для отказа в предоставлении муниципальной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или предоставление не в полном объеме документов, подлежащих предоставлению заявителем;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31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несоответствие переустроенного и (или) перепланированного помещения в многоквартирном доме выданному решению о согласовании переустройства и (или) перепланировки помещения в многоквартирном доме и проекту (проектной документации);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невыполнение в установленном порядке перечня работ по переустройству (перепланировке) помещения в многоквартирном доме или иных необходимых работ, указанных в уведомление о переводе жилого (нежилого) помещения в нежилое (жилое) помещение.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получения муниципальной услуги требуется получение заявителем следующих услуг, которые являются необходимыми и обязательными для предоставления муниципальной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приемки законченного строительством объекта сети газораспределения (газопотребления).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пошлина или иная плата за предоставление муниципальной услуги не взимается.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порядке, размере и основании взимания платы за услуги, которые являются необходимыми и обязательными для предоставления муниципальной услуги, включая информацию о методике расчета размера такой платы, предоставляется организациями, осуществляющими такие услуги.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2.13. 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отделе или МФЦ не должен превышать 15 минут.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2.14. Срок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 предоставлении муниципальной услуги регистрируется специалистом отдела по организационным и общим вопросам, автоматизации и информационных технологий администрации Ипатовского городского округа Ставропольского края (далее - отдел по организационным и общим вопросам), посредством внесения в журнал регистрации входящей корреспонденции в день его поступления с присвоением регистрационного номера и указанием даты поступления.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2.15.1. Помещения должны соответствовать санитарно-эпидемиологическим </w:t>
      </w:r>
      <w:hyperlink w:history="0" r:id="rId32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СП 2.2.3670-20 "Санитарно-эпидемиологические требования к условиям труда", утвержденным постановлением Главного государственного санитарного врача Российской Федерации от 02 декабря 2020 г. N 40 "Об утверждении санитарных правил СП 2.2.3670-20 "Санитарно-эпидемиологические требования к условиям труда" и быть оборудованы противопожарной системой и средствами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</w:t>
      </w:r>
      <w:hyperlink w:history="0" r:id="rId33" w:tooltip="Федеральный закон от 24.11.1995 N 181-ФЗ (ред. от 28.12.2022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статье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</w:t>
      </w:r>
      <w:hyperlink w:history="0" r:id="rId35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а также принятыми в соответствии с ним иными нормативными правовыми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Центральный вход в здание должен быть оборудован пандусом, удобным для въезда в здание инвалидных кресел-колясок.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Вход и выход из помещений оборудуются соответствующими указателями.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Помещения, предназначенные для ознакомления заявителей с информационными материалами, оборудуются информационными стендами. На информационных стендах размещается следующая информация и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почтовый адрес администрации, отдела;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 администрации, отдела;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справочные номера телефонов отдела, администрации, номер телефона-автоинформатора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официального сайта администрации;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электронной почты администрации;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выдержки из муниципальных правовых актов содержащих нормы, регулирующие деятельность по предоставлению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категорий граждан, имеющих право на получение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документов, необходимых для получения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формы заявлений и образцы их заполнения.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МФЦ должны соответствовать требованиям, предъявляемым к зданию (помещению) МФЦ, установленным </w:t>
      </w:r>
      <w:hyperlink w:history="0" r:id="rId36" w:tooltip="Постановление Правительства РФ от 22.12.2012 N 1376 (ред. от 28.12.2022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2.15.2. Помещения для приема заявителей должны быть оборудованы информационными табличками (вывесками) с указанием: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номера кабинета;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фамилии, имени, отчества и должности специалиста, осуществляющего предоставление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режима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2.15.3. Места ожидания должны соответствовать комфортным условиям для заявителей и оптимальным условиям работы должностных лиц отдела, МФЦ, в том числе необходимо наличие доступных мест общего пользования (туалет).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2.15.4. Места ожидания в очереди на предоставление или получение документов оборудуются стульями (кресельными секциями). Количество мест ожидания определяется исходя из фактической нагрузки и возможностей для размещения в здании.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2.15.5. Места для заполнения заявлений для предоставления муниципальной услуги размещаются в отделе, МФЦ и оборудуются образцами заполнения документов, бланками заявлений, стульями и столами.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Визуальная, текстовая и мультимедийная информация о порядке предоставления муниципальной услуги размещается в отделе, МФЦ в местах для ожидания и приема заявителей (устанавливаются в удобном для заявителей месте), а также в информационно-телекоммуникационной сети Интернет на официальном сайте администрации www.ipatovo.org.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Рабочие места должностных лиц отдела, МФЦ, предоставляющих муниципальную услугу, оборудуются компьютерами и оргтехникой,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2.15.6. 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размещение оборудования и носителей информации, необходимых для обеспечения беспрепятственного доступа инвалидов к объектам инфраструктуры с учетом ограничения их жизнедеятельности;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специалистами отдела, МФЦ, ответственными за предоставление муниципальной услуги, помощи инвалидам в преодолении барьеров, мешающих получению ими муниципальной услуги наравне с другими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предоставление, при необходимости, муниципальной услуги по месту жительства инвалида или в дистанционном режиме.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отделе, МФЦ осуществляется инструктирование специалистов, ответственных за предоставление муниципальной услуги, по вопросам, связанным с обеспечением доступности для инвалидов объектов инфраструктуры и предоставлением муниципальной услуги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существующие объекты инфраструктуры невозможно полностью приспособить с учетом потребностей инвалидов, специалисты отдела, МФЦ, ответственные за предоставление муниципальной услуги, принимают меры для обеспечения доступа инвалидов к месту предоставления муниципальной услуги.</w:t>
      </w:r>
    </w:p>
    <w:p>
      <w:pPr>
        <w:pStyle w:val="1"/>
        <w:spacing w:before="200" w:line-rule="auto"/>
        <w:jc w:val="both"/>
      </w:pPr>
      <w:r>
        <w:rPr>
          <w:sz w:val="20"/>
        </w:rPr>
        <w:t xml:space="preserve">    2.16.  Показатели  доступности  и  качества муниципальной услуги, в том</w:t>
      </w:r>
    </w:p>
    <w:p>
      <w:pPr>
        <w:pStyle w:val="1"/>
        <w:jc w:val="both"/>
      </w:pPr>
      <w:r>
        <w:rPr>
          <w:sz w:val="20"/>
        </w:rPr>
        <w:t xml:space="preserve">числе   количество  взаимодействий  заявителя  с  должностными  лицами  при</w:t>
      </w:r>
    </w:p>
    <w:p>
      <w:pPr>
        <w:pStyle w:val="1"/>
        <w:jc w:val="both"/>
      </w:pPr>
      <w:r>
        <w:rPr>
          <w:sz w:val="20"/>
        </w:rPr>
        <w:t xml:space="preserve">предоставлении  муниципальной  услуги  и  их продолжительность, возможность</w:t>
      </w:r>
    </w:p>
    <w:p>
      <w:pPr>
        <w:pStyle w:val="1"/>
        <w:jc w:val="both"/>
      </w:pPr>
      <w:r>
        <w:rPr>
          <w:sz w:val="20"/>
        </w:rPr>
        <w:t xml:space="preserve">получения  информации  о  ходе  предоставления  муниципальной услуги, в том</w:t>
      </w:r>
    </w:p>
    <w:p>
      <w:pPr>
        <w:pStyle w:val="1"/>
        <w:jc w:val="both"/>
      </w:pPr>
      <w:r>
        <w:rPr>
          <w:sz w:val="20"/>
        </w:rPr>
        <w:t xml:space="preserve">числе    с    использованием   информационно-коммуникационных   технологий,</w:t>
      </w:r>
    </w:p>
    <w:p>
      <w:pPr>
        <w:pStyle w:val="1"/>
        <w:jc w:val="both"/>
      </w:pPr>
      <w:r>
        <w:rPr>
          <w:sz w:val="20"/>
        </w:rPr>
        <w:t xml:space="preserve">возможность   либо   невозможность   получения   муниципальной   услуги   в</w:t>
      </w:r>
    </w:p>
    <w:p>
      <w:pPr>
        <w:pStyle w:val="1"/>
        <w:jc w:val="both"/>
      </w:pPr>
      <w:r>
        <w:rPr>
          <w:sz w:val="20"/>
        </w:rPr>
        <w:t xml:space="preserve">многофункциональном  центре  предоставления государственных и муниципальных</w:t>
      </w:r>
    </w:p>
    <w:p>
      <w:pPr>
        <w:pStyle w:val="1"/>
        <w:jc w:val="both"/>
      </w:pPr>
      <w:r>
        <w:rPr>
          <w:sz w:val="20"/>
        </w:rPr>
        <w:t xml:space="preserve">услуг  (в  том числе в полном объеме), посредством запроса о предоставлении</w:t>
      </w:r>
    </w:p>
    <w:p>
      <w:pPr>
        <w:pStyle w:val="1"/>
        <w:jc w:val="both"/>
      </w:pPr>
      <w:r>
        <w:rPr>
          <w:sz w:val="20"/>
        </w:rPr>
        <w:t xml:space="preserve">нескольких муниципальных услуг в многофункциональных центрах предоставления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   1</w:t>
      </w:r>
    </w:p>
    <w:p>
      <w:pPr>
        <w:pStyle w:val="1"/>
        <w:jc w:val="both"/>
      </w:pPr>
      <w:r>
        <w:rPr>
          <w:sz w:val="20"/>
        </w:rPr>
        <w:t xml:space="preserve">государственных   и   муниципальных  услуг,  предусмотренного  </w:t>
      </w:r>
      <w:hyperlink w:history="0" r:id="rId37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статьей  15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N 210-ФЗ (далее - комплексный запрос).</w:t>
      </w:r>
    </w:p>
    <w:p>
      <w:pPr>
        <w:pStyle w:val="0"/>
        <w:ind w:firstLine="540"/>
        <w:jc w:val="both"/>
      </w:pPr>
      <w:r>
        <w:rPr>
          <w:sz w:val="20"/>
        </w:rPr>
        <w:t xml:space="preserve">Возможность или невозможность обращения за получением муниципальной услуги посредством комплексного запроса в МФЦ, предусмотрено </w:t>
      </w:r>
      <w:hyperlink w:history="0" r:id="rId3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статьей 15.1</w:t>
        </w:r>
      </w:hyperlink>
      <w:r>
        <w:rPr>
          <w:sz w:val="20"/>
        </w:rPr>
        <w:t xml:space="preserve"> Федерального закона N 210-ФЗ.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показателям доступности и качества муниципальной услуги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своевременность (Св):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Св = установленный административным регламентом срок / время, фактически затраченное на предоставление муниципальной услуги x 100%.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Показатель 100% и более является положительным и соответствует требованиям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доступность (Дос):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Дос = Д</w:t>
      </w:r>
      <w:r>
        <w:rPr>
          <w:sz w:val="20"/>
          <w:vertAlign w:val="subscript"/>
        </w:rPr>
        <w:t xml:space="preserve">тел</w:t>
      </w:r>
      <w:r>
        <w:rPr>
          <w:sz w:val="20"/>
        </w:rPr>
        <w:t xml:space="preserve"> + Д</w:t>
      </w:r>
      <w:r>
        <w:rPr>
          <w:sz w:val="20"/>
          <w:vertAlign w:val="subscript"/>
        </w:rPr>
        <w:t xml:space="preserve">врем</w:t>
      </w:r>
      <w:r>
        <w:rPr>
          <w:sz w:val="20"/>
        </w:rPr>
        <w:t xml:space="preserve"> + Д</w:t>
      </w:r>
      <w:r>
        <w:rPr>
          <w:sz w:val="20"/>
          <w:vertAlign w:val="subscript"/>
        </w:rPr>
        <w:t xml:space="preserve">б/б с</w:t>
      </w:r>
      <w:r>
        <w:rPr>
          <w:sz w:val="20"/>
        </w:rPr>
        <w:t xml:space="preserve"> + Д</w:t>
      </w:r>
      <w:r>
        <w:rPr>
          <w:sz w:val="20"/>
          <w:vertAlign w:val="subscript"/>
        </w:rPr>
        <w:t xml:space="preserve">эл</w:t>
      </w:r>
      <w:r>
        <w:rPr>
          <w:sz w:val="20"/>
        </w:rPr>
        <w:t xml:space="preserve"> + Д</w:t>
      </w:r>
      <w:r>
        <w:rPr>
          <w:sz w:val="20"/>
          <w:vertAlign w:val="subscript"/>
        </w:rPr>
        <w:t xml:space="preserve">инф</w:t>
      </w:r>
      <w:r>
        <w:rPr>
          <w:sz w:val="20"/>
        </w:rPr>
        <w:t xml:space="preserve"> + Д</w:t>
      </w:r>
      <w:r>
        <w:rPr>
          <w:sz w:val="20"/>
          <w:vertAlign w:val="subscript"/>
        </w:rPr>
        <w:t xml:space="preserve">жит</w:t>
      </w:r>
      <w:r>
        <w:rPr>
          <w:sz w:val="20"/>
        </w:rPr>
        <w:t xml:space="preserve"> + Д</w:t>
      </w:r>
      <w:r>
        <w:rPr>
          <w:sz w:val="20"/>
          <w:vertAlign w:val="subscript"/>
        </w:rPr>
        <w:t xml:space="preserve">мфц</w:t>
      </w:r>
      <w:r>
        <w:rPr>
          <w:sz w:val="20"/>
        </w:rPr>
        <w:t xml:space="preserve"> + Д</w:t>
      </w:r>
      <w:r>
        <w:rPr>
          <w:sz w:val="20"/>
          <w:vertAlign w:val="subscript"/>
        </w:rPr>
        <w:t xml:space="preserve">экстер</w:t>
      </w:r>
      <w:r>
        <w:rPr>
          <w:sz w:val="20"/>
        </w:rPr>
        <w:t xml:space="preserve">,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тел</w:t>
      </w:r>
      <w:r>
        <w:rPr>
          <w:sz w:val="20"/>
        </w:rPr>
        <w:t xml:space="preserve"> - наличие возможности записаться на прием по телефону: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тел</w:t>
      </w:r>
      <w:r>
        <w:rPr>
          <w:sz w:val="20"/>
        </w:rPr>
        <w:t xml:space="preserve"> = 5% - можно записаться на прием по телефону;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тел</w:t>
      </w:r>
      <w:r>
        <w:rPr>
          <w:sz w:val="20"/>
        </w:rPr>
        <w:t xml:space="preserve"> = 0% - нельзя записаться на прием по телефону.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врем</w:t>
      </w:r>
      <w:r>
        <w:rPr>
          <w:sz w:val="20"/>
        </w:rPr>
        <w:t xml:space="preserve"> - возможность прийти на прием в нерабочее время: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врем</w:t>
      </w:r>
      <w:r>
        <w:rPr>
          <w:sz w:val="20"/>
        </w:rPr>
        <w:t xml:space="preserve"> = 10% - прием (выдача) документов осуществляется без перерыва на обед (5%) и в выходной день (5%).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б/б с</w:t>
      </w:r>
      <w:r>
        <w:rPr>
          <w:sz w:val="20"/>
        </w:rPr>
        <w:t xml:space="preserve"> - наличие безбарьерной среды: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б/б с</w:t>
      </w:r>
      <w:r>
        <w:rPr>
          <w:sz w:val="20"/>
        </w:rPr>
        <w:t xml:space="preserve"> = 20% - от тротуара до места приема можно проехать на коляске;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б/б с</w:t>
      </w:r>
      <w:r>
        <w:rPr>
          <w:sz w:val="20"/>
        </w:rPr>
        <w:t xml:space="preserve"> = 5% - от тротуара до места приема можно проехать на коляске с посторонней помощью 1 человека;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б/б с</w:t>
      </w:r>
      <w:r>
        <w:rPr>
          <w:sz w:val="20"/>
        </w:rPr>
        <w:t xml:space="preserve"> = 0% - от тротуара до места приема нельзя проехать на коляске.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эл</w:t>
      </w:r>
      <w:r>
        <w:rPr>
          <w:sz w:val="20"/>
        </w:rPr>
        <w:t xml:space="preserve"> = наличие возможности подать заявление в электронном виде: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эл</w:t>
      </w:r>
      <w:r>
        <w:rPr>
          <w:sz w:val="20"/>
        </w:rPr>
        <w:t xml:space="preserve"> = 10% - можно подать заявление в электронном виде;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эл</w:t>
      </w:r>
      <w:r>
        <w:rPr>
          <w:sz w:val="20"/>
        </w:rPr>
        <w:t xml:space="preserve"> = 0% = нельзя подать заявление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инф</w:t>
      </w:r>
      <w:r>
        <w:rPr>
          <w:sz w:val="20"/>
        </w:rPr>
        <w:t xml:space="preserve"> - доступность информации о предоставлении муниципальной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инф</w:t>
      </w:r>
      <w:r>
        <w:rPr>
          <w:sz w:val="20"/>
        </w:rPr>
        <w:t xml:space="preserve"> = 20% - информация об основаниях, условиях и порядке предоставления муниципальной услуги размещена в сети Интернет (5%) и на информационных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инф</w:t>
      </w:r>
      <w:r>
        <w:rPr>
          <w:sz w:val="20"/>
        </w:rPr>
        <w:t xml:space="preserve"> = 0% - для получения информации о предоставлении муниципальной услуги необходимо пользоваться услугами, изучать нормативные документы.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жит</w:t>
      </w:r>
      <w:r>
        <w:rPr>
          <w:sz w:val="20"/>
        </w:rPr>
        <w:t xml:space="preserve"> - возможность подать заявление, документы и получить результат муниципальной услуги по месту жительства (пребывания):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жит</w:t>
      </w:r>
      <w:r>
        <w:rPr>
          <w:sz w:val="20"/>
        </w:rPr>
        <w:t xml:space="preserve"> = 20% - можно подать заявление, документы и получить результат муниципальной услуги по месту жительства;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жит</w:t>
      </w:r>
      <w:r>
        <w:rPr>
          <w:sz w:val="20"/>
        </w:rPr>
        <w:t xml:space="preserve"> = 0% - нельзя подать заявление, документы и получить результат муниципальной услуги по месту жительства.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мфц</w:t>
      </w:r>
      <w:r>
        <w:rPr>
          <w:sz w:val="20"/>
        </w:rPr>
        <w:t xml:space="preserve"> - возможность подачи документов, необходимых для предоставления муниципальной услуги, в МФЦ: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мфц</w:t>
      </w:r>
      <w:r>
        <w:rPr>
          <w:sz w:val="20"/>
        </w:rPr>
        <w:t xml:space="preserve"> = 15% при наличии возможности подачи документов, необходимых для предоставления муниципальной услуги, в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мфц</w:t>
      </w:r>
      <w:r>
        <w:rPr>
          <w:sz w:val="20"/>
        </w:rPr>
        <w:t xml:space="preserve"> = 0% при отсутствии возможности подачи документов, необходимых для предоставления муниципальной услуги, в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экстер</w:t>
      </w:r>
      <w:r>
        <w:rPr>
          <w:sz w:val="20"/>
        </w:rPr>
        <w:t xml:space="preserve"> - наличие возможности подать заявление по экстерриториальному принципу: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экстер</w:t>
      </w:r>
      <w:r>
        <w:rPr>
          <w:sz w:val="20"/>
        </w:rPr>
        <w:t xml:space="preserve"> = 10% - муниципальная услуга предоставляется по экстерриториальному принципу;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экстер</w:t>
      </w:r>
      <w:r>
        <w:rPr>
          <w:sz w:val="20"/>
        </w:rPr>
        <w:t xml:space="preserve"> = 0% - муниципальная услуга не предоставляется по экстерриториальному принципу.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Показатель 100% свидетельствует об обеспечении максимальной доступности получения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качество (Кач):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Кач = К</w:t>
      </w:r>
      <w:r>
        <w:rPr>
          <w:sz w:val="20"/>
          <w:vertAlign w:val="subscript"/>
        </w:rPr>
        <w:t xml:space="preserve">докум</w:t>
      </w:r>
      <w:r>
        <w:rPr>
          <w:sz w:val="20"/>
        </w:rPr>
        <w:t xml:space="preserve"> + К</w:t>
      </w:r>
      <w:r>
        <w:rPr>
          <w:sz w:val="20"/>
          <w:vertAlign w:val="subscript"/>
        </w:rPr>
        <w:t xml:space="preserve">обслуж</w:t>
      </w:r>
      <w:r>
        <w:rPr>
          <w:sz w:val="20"/>
        </w:rPr>
        <w:t xml:space="preserve"> + К</w:t>
      </w:r>
      <w:r>
        <w:rPr>
          <w:sz w:val="20"/>
          <w:vertAlign w:val="subscript"/>
        </w:rPr>
        <w:t xml:space="preserve">обмен</w:t>
      </w:r>
      <w:r>
        <w:rPr>
          <w:sz w:val="20"/>
        </w:rPr>
        <w:t xml:space="preserve"> + К</w:t>
      </w:r>
      <w:r>
        <w:rPr>
          <w:sz w:val="20"/>
          <w:vertAlign w:val="subscript"/>
        </w:rPr>
        <w:t xml:space="preserve">факт</w:t>
      </w:r>
      <w:r>
        <w:rPr>
          <w:sz w:val="20"/>
        </w:rPr>
        <w:t xml:space="preserve">+ К</w:t>
      </w:r>
      <w:r>
        <w:rPr>
          <w:sz w:val="20"/>
          <w:vertAlign w:val="subscript"/>
        </w:rPr>
        <w:t xml:space="preserve">взаим</w:t>
      </w:r>
      <w:r>
        <w:rPr>
          <w:sz w:val="20"/>
        </w:rPr>
        <w:t xml:space="preserve"> + К</w:t>
      </w:r>
      <w:r>
        <w:rPr>
          <w:sz w:val="20"/>
          <w:vertAlign w:val="subscript"/>
        </w:rPr>
        <w:t xml:space="preserve">прод</w:t>
      </w:r>
      <w:r>
        <w:rPr>
          <w:sz w:val="20"/>
        </w:rPr>
        <w:t xml:space="preserve">,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докум</w:t>
      </w:r>
      <w:r>
        <w:rPr>
          <w:sz w:val="20"/>
        </w:rPr>
        <w:t xml:space="preserve"> = количество принятых документов (с учетом уже имеющихся в отделе) / количество предусмотренных административным регламентом документов x 100%.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показателя более 100% говорит о том, что у заявителя затребованы лишние документы.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показателя менее 100% говорит о том, что решение не может быть принято, потребуется повторное обращение.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обслуж</w:t>
      </w:r>
      <w:r>
        <w:rPr>
          <w:sz w:val="20"/>
        </w:rPr>
        <w:t xml:space="preserve"> - качество обслуживания при предоставлении муниципальной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обслуж</w:t>
      </w:r>
      <w:r>
        <w:rPr>
          <w:sz w:val="20"/>
        </w:rP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обслуж</w:t>
      </w:r>
      <w:r>
        <w:rPr>
          <w:sz w:val="20"/>
        </w:rPr>
        <w:t xml:space="preserve"> = 0%, если должностные лица, предоставляющие муниципальную услугу, некорректны, недоброжелательны, не дают подробные доступные разъяснения;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обмен</w:t>
      </w:r>
      <w:r>
        <w:rPr>
          <w:sz w:val="20"/>
        </w:rPr>
        <w:t xml:space="preserve"> = количество документов, полученных без участия заявителя / количество предусмотренных административным регламентом документов, имеющихся в администрации x 100%.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показателя 100% говорит о том, что муниципальная услуга предоставляется в строгом соответствии с Федеральным </w:t>
      </w:r>
      <w:hyperlink w:history="0" r:id="rId3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210-ФЗ.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факт</w:t>
      </w:r>
      <w:r>
        <w:rPr>
          <w:sz w:val="20"/>
        </w:rPr>
        <w:t xml:space="preserve"> = (количество заявителей - количество обоснованных жалоб - количество выявленных нарушений) / количество заявителей x 100%;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показателя 100% говорит о том, что муниципальная услуга предоставляется в строгом соответствии с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взаим</w:t>
      </w:r>
      <w:r>
        <w:rPr>
          <w:sz w:val="20"/>
        </w:rPr>
        <w:t xml:space="preserve"> = количество взаимодействий заявителя с должностными лицами, предоставляющими муниципальную услугу: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взаим</w:t>
      </w:r>
      <w:r>
        <w:rPr>
          <w:sz w:val="20"/>
        </w:rPr>
        <w:t xml:space="preserve"> = 50% при отсутствии в ходе предоставления муниципальной услуги взаимодействия заявителя с должностными лицами, предоставляющими муниципальную услугу;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взаим</w:t>
      </w:r>
      <w:r>
        <w:rPr>
          <w:sz w:val="20"/>
        </w:rPr>
        <w:t xml:space="preserve"> = 40% при наличии в ходе предоставления муниципальной услуги одного взаимодействия заявителя с должностными лицами, предоставляющими муниципальную услугу;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Взаим</w:t>
      </w:r>
      <w:r>
        <w:rPr>
          <w:sz w:val="20"/>
        </w:rP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муниципальную услугу;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показателя 100% говорит о том, что муниципальная услуга предоставляется в строгом соответствии с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прод</w:t>
      </w:r>
      <w:r>
        <w:rPr>
          <w:sz w:val="20"/>
        </w:rPr>
        <w:t xml:space="preserve"> - продолжительность взаимодействия заявителя с должностными лицами, предоставляющими муниципальную услугу: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прод</w:t>
      </w:r>
      <w:r>
        <w:rPr>
          <w:sz w:val="20"/>
        </w:rPr>
        <w:t xml:space="preserve"> - 30% при взаимодействии заявителя с должностными лицами, предоставляющими муниципальную услугу, в течение сроков, предусмотренных настоящим административным регламентом;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прод</w:t>
      </w:r>
      <w:r>
        <w:rPr>
          <w:sz w:val="20"/>
        </w:rP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предусмотренных настоящим административным регламентом.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показателя 100% говорит о том, что муниципальная услуга предоставляется в строгом соответствии с законодательством;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удовлетворенность (Уд):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Уд = 100% - К</w:t>
      </w:r>
      <w:r>
        <w:rPr>
          <w:sz w:val="20"/>
          <w:vertAlign w:val="subscript"/>
        </w:rPr>
        <w:t xml:space="preserve">обж</w:t>
      </w:r>
      <w:r>
        <w:rPr>
          <w:sz w:val="20"/>
        </w:rPr>
        <w:t xml:space="preserve"> / К</w:t>
      </w:r>
      <w:r>
        <w:rPr>
          <w:sz w:val="20"/>
          <w:vertAlign w:val="subscript"/>
        </w:rPr>
        <w:t xml:space="preserve">заяв</w:t>
      </w:r>
      <w:r>
        <w:rPr>
          <w:sz w:val="20"/>
        </w:rPr>
        <w:t xml:space="preserve"> x 100%,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обж</w:t>
      </w:r>
      <w:r>
        <w:rPr>
          <w:sz w:val="20"/>
        </w:rPr>
        <w:t xml:space="preserve"> - количество обжалований при предоставлении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заяв</w:t>
      </w:r>
      <w:r>
        <w:rPr>
          <w:sz w:val="20"/>
        </w:rPr>
        <w:t xml:space="preserve"> - количество заявителей.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показателя 100% свидетельствует об удовлетворенности заявителей качеством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процессе предоставления муниципальной услуги заявитель, его законный представитель или доверенное лицо вправе обращаться в отдел за получением информации о ходе предоставления муниципальной услуги лично, посредством почтовой связи или с использованием информационно-коммуникационных технологий.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Муниципальная услуга по экстерриториальному принципу не представляется.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Муниципальная услуга в электронном виде не представляется.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2.18. Случаи и порядок предоставления муниципальной услуги в упреждающем (проактивном) режиме в соответствии с </w:t>
      </w:r>
      <w:hyperlink w:history="0" r:id="rId40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1 статьи 7.3</w:t>
        </w:r>
      </w:hyperlink>
      <w:r>
        <w:rPr>
          <w:sz w:val="20"/>
        </w:rPr>
        <w:t xml:space="preserve"> Федерального закона N 210-ФЗ.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 </w:t>
      </w:r>
      <w:hyperlink w:history="0" r:id="rId41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муниципальной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(действий),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их выполнения, в том числе особенности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 в электронной форме,</w:t>
      </w:r>
    </w:p>
    <w:p>
      <w:pPr>
        <w:pStyle w:val="2"/>
        <w:jc w:val="center"/>
      </w:pPr>
      <w:r>
        <w:rPr>
          <w:sz w:val="20"/>
        </w:rPr>
        <w:t xml:space="preserve">а также особенности выполнения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 в многофункциональных центрах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и муниципальных услуг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ind w:firstLine="540"/>
        <w:jc w:val="both"/>
      </w:pPr>
      <w:r>
        <w:rPr>
          <w:sz w:val="20"/>
        </w:rPr>
        <w:t xml:space="preserve">3.1. Предоставление муниципальной услуги включает в себя следующие административные процедуры: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информирование и консультирование заявителей по вопросу предоставления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прием и регистрация заявления и документов на предоставление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формирование и направление межведомственных запросов;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проверка права заявителя на предоставление муниципальной услуги, принятие решения о предоставлении (об отказе в предоставлении)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направление заявителю результата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hyperlink w:history="0" w:anchor="P605" w:tooltip="БЛОК-СХЕМА">
        <w:r>
          <w:rPr>
            <w:sz w:val="20"/>
            <w:color w:val="0000ff"/>
          </w:rPr>
          <w:t xml:space="preserve">Блок-схема</w:t>
        </w:r>
      </w:hyperlink>
      <w:r>
        <w:rPr>
          <w:sz w:val="20"/>
        </w:rPr>
        <w:t xml:space="preserve"> предоставления муниципальной услуги приводится в приложении 1 к административному регламенту.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3.2. Описание административных процедур.</w:t>
      </w:r>
    </w:p>
    <w:bookmarkStart w:id="403" w:name="P403"/>
    <w:bookmarkEnd w:id="4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Информирование и консультирование заявителя по вопросу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обращение заявителя лично, посредством телефонной связи или поступление его обращения в письменном, электронном виде в отдел либо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административной процедуры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о порядке предоставления муниципальной услуги, в том числе посредством комплексного запроса, в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заявителей о порядке предоставления муниципальной услуги в МФЦ, через Единый портал и Региональный портал, в том числе путем оборудования в МФЦ рабочих мест, предназначенных для обеспечения доступа к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Административная процедура осуществляется в день обращения заявителя. Общий максимальный срок выполнения административной процедуры - 15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административная процедура выполняется должностным лицом отдела либо МФЦ, ответственным за информирование и консультирование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Критерием принятия решения при выполнении административной процедуры является обращение заявителя за информированием и консультированием по вопросам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административной процедуры, в зависимости от способа обращения, является представление заявителю информации о порядке, о ходе предоставления муниципальной услуги, в том числе по иным вопросам, связанным с предоставлением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отдела либо МФЦ, ответственное за информирование и консультирование заявителя, представляет заявителю информацию о порядке, о ходе предоставления муниципальной услуги, в том числе по иным вопросам, связанным с предоставлением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 фиксации результата выполнения административной процедуры является регистрация должностным лицом отдела либо МФЦ, ответственным за информирование и консультирование заявителя, факта обращения заявителя в журнале регистрации приема посетителей, в том числе посредством автоматизированной информационной системы МФЦ (далее - АИС МФЦ).</w:t>
      </w:r>
    </w:p>
    <w:p>
      <w:pPr>
        <w:pStyle w:val="0"/>
        <w:jc w:val="both"/>
      </w:pPr>
      <w:r>
        <w:rPr>
          <w:sz w:val="20"/>
        </w:rPr>
        <w:t xml:space="preserve">(пп. 3.2.1 в ред. </w:t>
      </w:r>
      <w:hyperlink w:history="0" r:id="rId42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bookmarkStart w:id="416" w:name="P416"/>
    <w:bookmarkEnd w:id="4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Прием и регистрация заявления и документов на предоставление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поступление в администрацию либо МФЦ заявления и документов, необходимых для предоставления муниципальной услуги в соответствии с </w:t>
      </w:r>
      <w:hyperlink w:history="0" w:anchor="P193" w:tooltip="2.6.1. При обращении за получением муниципальной услуги заявитель представляет лично, или через представителя, или посредством почтовой связи на бумажном носителе следующие документы:">
        <w:r>
          <w:rPr>
            <w:sz w:val="20"/>
            <w:color w:val="0000ff"/>
          </w:rPr>
          <w:t xml:space="preserve">подпунктом 2.6.1 пункта 2.6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административной процедуры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Проверку документа, удостоверяющего личность заявителя (его представителя), а также документа, подтверждающего полномочия представителя заявителя: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отдела, предоставляющего муниципальную услугу, или МФЦ устанавливает личность заявителя (его представителя) на основании документов, удостоверяющих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Проверяет срок действия представленного документа и соответствие данных документа данным, указанным в заявлении о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обращения представителя заявителя, проверяет документы, подтверждающие полномочия действовать от имени заявителя, сверяет данные, указанные в документах, подтверждающих полномочия представителя заявителя с данными документа, удостоверяющего личность представителя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Проверку комплектности документов и их соответствия установленным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комплектности документов, правильности заполнения заявления; проверка соответствия представленных документов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скреплены подписью и печатью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документах нет подчисток, приписок, зачеркнутых слов и иных неоговоренных исправлений;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не имеют серьезных повреждений, наличие которых не позволяет однозначно истолковать его содержание.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документы не соответствуют установленной форме, не поддаются прочтению или содержат неоговоренные заявителем зачеркивания, исправления, подчистки и указанные нарушения могут быть устранены заявителем в ходе приема документов, заявителю предоставляется возможность для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Изготовление копий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предоставления заявителем подлинников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отдела либо МФЦ осуществляет копирование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заверяет копии документов подписью с указанием фамилии и инициалов специалиста отдела либо МФЦ, заверяющего копии, и даты заверения.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предоставления заявителем копий документов, не заверенных нотариально, специалист отдела либо МФЦ проверяет соответствие копий подлинникам и заверяет подписью с указанием фамилии и инициалов специалиста отдела либо МФЦ, заверяющего копии, и даты заверения.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предоставления заявителем копий документов, заверенных нотариально, специалист отдела либо МФЦ делает копию и заверяет подписью с указанием фамилии и инициалов специалиста отдела либо МФЦ, заверяющего копии, и даты заверения.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Оформление и проверку заявления о предоставлении муниципальной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обращения заявителя с заявлением, оформленным самостоятельно, специалист отдела, либо МФЦ проверяет его на соответствие установленным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заявление не соответствует установленным требованиям, а также в случае, если заявитель обращается без заявления, специалист отдела либо МФЦ объясняет заявителю содержание выявленных недостатков, оказывает помощь по их устранению и предлагает заявителю написать заявление по установленной форме. Заявителю предоставляется образец заявления и оказывается помощь в его составлении.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Регистрацию заявления и документов, необходимых для предоставления муниципальной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и регистрация заявления осуществляется специалистом отдела по организационным и общим вопросам либо МФЦ, ответственным за регистрацию входящей документации, с присвоением регистрационного номера и указанием даты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поступает в отдел, непосредственно оказывающий муниципальную услугу, в день поступления заявления в администрацию.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Подготовку и выдачу расписки о приеме заявления и документов, необходимых для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личном обращении в отдел, МФЦ, в ходе приема документов специалист отдела, МФЦ оформляет и выдает заявителю расписку, заполненную по форме, приведенной в приложении 4 к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личном обращении в МФЦ специалист МФЦ формирует расписку, в том числе посредством АИС МФЦ с присвоением регистрационного номера дела и указанием даты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расписку включаются только документы, представленные заявителем.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 фиксации результата выполнения административной процедуры является подготовка и выдача расписки о приеме заявления и документов, необходимых для предоставления муниципальной услуги.</w:t>
      </w:r>
    </w:p>
    <w:p>
      <w:pPr>
        <w:pStyle w:val="0"/>
        <w:jc w:val="both"/>
      </w:pPr>
      <w:r>
        <w:rPr>
          <w:sz w:val="20"/>
        </w:rPr>
        <w:t xml:space="preserve">(пп. 6 в ред. </w:t>
      </w:r>
      <w:hyperlink w:history="0" r:id="rId43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Формирование и направление документов в отдел: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электронного взаимодействия между МФЦ и отделом: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специалист МФЦ формирует пакет документов, представляемый заявителем для передачи в отдел;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пакет документов, включающий заявление и документы, необходимые для предоставления муниципальной услуги, передает в отдел с сопроводительным реестром;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электронного взаимодействия между МФЦ и отделом: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специалист МФЦ передает по защищенным каналам связи в отдел сформированные электронные образцы (скан-копии) заявления и документов, представленных заявителем;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формирует пакет документов, представленных заявителем, и направляет в отдел сопроводительным реестром.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Сопроводительный реестр формируется не менее чем в 2-х экземплярах.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Передача принятых в МФЦ заявлений и иных необходимых для предоставления муниципальной услуги документов в отдел осуществляется в течение одного рабочего дня со дня поступления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Прием пакета документов (в случае обращения заявителя в МФЦ).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день приема документов из МФЦ специалист отдела принимает пакет документов по сопроводительному реестру.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Административная процедура осуществляется в день обращения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максимальный срок выполнения административной процедуры - не более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административная процедура выполняется должностным лицом отдела либо МФЦ, ответственным за предоставление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Критерием принятия решения выполнения административной процедуры является поступление заявления и документов, указанных в </w:t>
      </w:r>
      <w:hyperlink w:history="0" w:anchor="P193" w:tooltip="2.6.1. При обращении за получением муниципальной услуги заявитель представляет лично, или через представителя, или посредством почтовой связи на бумажном носителе следующие документы:">
        <w:r>
          <w:rPr>
            <w:sz w:val="20"/>
            <w:color w:val="0000ff"/>
          </w:rPr>
          <w:t xml:space="preserve">подпункте 2.6.1 пункта 2.6</w:t>
        </w:r>
      </w:hyperlink>
      <w:r>
        <w:rPr>
          <w:sz w:val="20"/>
        </w:rPr>
        <w:t xml:space="preserve"> административного регламента, в администрацию либо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административной процедуры, в зависимости от способа обращения, является выдача заявителю расписки о приеме заявления и документов, необходимых для предоставления муниципальной услуги, либо отказ в приеме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 фиксации результата выполнения административной процедуры является прием и регистрация факта подачи заявления специалистом отдела по организационным и общим вопросам либо МФЦ, ответственным за прием и регистрацию заявления, а также оформление на бумажном носителе расписки о приеме и регистрации заявления и документов (Приложение 5 - не приводится) специалистом отдела, которая передается лично заявителю в ходе приема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3.2.3. Формирование и направление межведомственных запросов.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поступление должностному лицу отдела, ответственному за предоставление муниципальной услуги, зарегистрированного заявления и документов, указанных в </w:t>
      </w:r>
      <w:hyperlink w:history="0" w:anchor="P193" w:tooltip="2.6.1. При обращении за получением муниципальной услуги заявитель представляет лично, или через представителя, или посредством почтовой связи на бумажном носителе следующие документы:">
        <w:r>
          <w:rPr>
            <w:sz w:val="20"/>
            <w:color w:val="0000ff"/>
          </w:rPr>
          <w:t xml:space="preserve">подпункте 2.6.1 пункта 2.6</w:t>
        </w:r>
      </w:hyperlink>
      <w:r>
        <w:rPr>
          <w:sz w:val="20"/>
        </w:rPr>
        <w:t xml:space="preserve"> административного регламента, и непредставление заявителем по собственной инициативе документов, указанных в </w:t>
      </w:r>
      <w:hyperlink w:history="0" w:anchor="P224" w:tooltip="2.7.1. Должностное лицо отдела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яжении иных органов (организаций), участвующих в предоставлении муниципальной услуги:">
        <w:r>
          <w:rPr>
            <w:sz w:val="20"/>
            <w:color w:val="0000ff"/>
          </w:rPr>
          <w:t xml:space="preserve">подпункте 2.7.1 пункта 2.7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административной процедуры включает в себя следующие административные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формирование и направление межведомственных запросов;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контроль за своевременным поступлением ответа на направленный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получение ответа и приобщение к заявлению и документам представленных заявителем ответов на межведомственный запрос.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отдела, ответственное за данное административное действие, формирует и направляет в органы и организации, участвующие в предоставлении муниципальной услуги, межведомственные запросы о предоставлении документов (сведений), указанных в </w:t>
      </w:r>
      <w:hyperlink w:history="0" w:anchor="P224" w:tooltip="2.7.1. Должностное лицо отдела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яжении иных органов (организаций), участвующих в предоставлении муниципальной услуги:">
        <w:r>
          <w:rPr>
            <w:sz w:val="20"/>
            <w:color w:val="0000ff"/>
          </w:rPr>
          <w:t xml:space="preserve">подпункте 2.7.1 пункта 2.7</w:t>
        </w:r>
      </w:hyperlink>
      <w:r>
        <w:rPr>
          <w:sz w:val="20"/>
        </w:rPr>
        <w:t xml:space="preserve"> административного регламента. Подписывает их цифровой подписью должностного лица, уполномоченного на подписание от имени отдела межведомственных запросов, в рамках межведомственного информационного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представления заявителем документов, предусмотренных </w:t>
      </w:r>
      <w:hyperlink w:history="0" w:anchor="P224" w:tooltip="2.7.1. Должностное лицо отдела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яжении иных органов (организаций), участвующих в предоставлении муниципальной услуги:">
        <w:r>
          <w:rPr>
            <w:sz w:val="20"/>
            <w:color w:val="0000ff"/>
          </w:rPr>
          <w:t xml:space="preserve">подпунктом 2.7.1 пункта 2.7</w:t>
        </w:r>
      </w:hyperlink>
      <w:r>
        <w:rPr>
          <w:sz w:val="20"/>
        </w:rPr>
        <w:t xml:space="preserve"> административного регламента, по собственной инициативе, запросы по межведомственному информационному взаимодействию не направляются.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Максимальный срок выполнения данной административной процедуры составляет 6 рабочих дней (направление запроса - 1 рабочий день, получение ответа на запрос - 5 рабочих дней, приобщение ответа к делу - в день получения ответа).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Должностным лицом, ответственным за выполнение данной административной процедуры, является специалист отдела.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Критерием принятия решения является непредставление заявителем по собственной инициативе документов, указанных в </w:t>
      </w:r>
      <w:hyperlink w:history="0" w:anchor="P224" w:tooltip="2.7.1. Должностное лицо отдела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яжении иных органов (организаций), участвующих в предоставлении муниципальной услуги:">
        <w:r>
          <w:rPr>
            <w:sz w:val="20"/>
            <w:color w:val="0000ff"/>
          </w:rPr>
          <w:t xml:space="preserve">подпункте 2.7.1 пункта 2.7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выполнения административной процедуры является получение отделом в порядке межведомственного информационного взаимодействия ответа на межведомственный информационный запрос.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 фиксации результата выполнения административной процедуры является регистрация ответа, полученного в порядке межведомственного информационного взаимодействия, в журнале регистрации входящей корреспонденции и приобщение его к документам для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3.2.4. Проверка права заявителя на предоставление муниципальной услуги, принятие решения о предоставлении (об отказе в предоставлении)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выполнения административной процедуры является наличие полного пакета документов у специалиста отдела, ответственного за предоставление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административной процедуры включает в себя следующие административные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Проверку права на получение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отдела проверяет заявление и представленные документы на соответствие установленным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Принятие решения о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Проверку соответствия произведенных работ по переустройству и (или) перепланировке помещения в многоквартирном доме решению о согласовании переустройства и (или) перепланировки помещения в многоквартирном доме и проекту (проектной документации), уведомлению о переводе жилого (нежилого) помещения в нежилое (жилое) помещение (в случае перевода жилого (нежилого) помещения в нежилое (жилое) помещение с переустройством и (или) перепланировкой помещения в многоквартирном доме), а также принятие решения о приемке работ по переустройству и (или) перепланировке помещения в многоквартирном доме, осуществляет приемочная комиссия о завершении переустройства и (или) перепланировки помещения в многоквартирном доме (далее -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установлении отсутствия оснований для отказа в предоставлении муниципальной услуги специалист отдела осуществляет совместно с комиссией подготовку проекта акта приемочной комиссии о завершении переустройства и (или) перепланировки помещения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Принятие решения об отказе в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об отказе в приемке работ по переустройству и (или) перепланировке помещения в многоквартирном доме осуществляет комиссия.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оснований для отказа в предоставлении муниципальной услуги специалист отдела совместно с комиссией осуществляет подготовку проекта акта приемочной комиссии о незавершении переустройства и (или) перепланировки помещения в многоквартирном доме с указанием замечаний.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Утверждение решения о предоставлении (об отказе в предоставлении)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принимает решение о завершении (незавершении) переустройства и (или) перепланировки помещения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Секретарь комиссии передает решение в отдел, предоставляющий муниципальную услугу.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отдела, предоставляющего муниципальную услугу, направляет утвержденное решение заявителю способом, указанным в заявлении.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обращения заявителя за предоставлением муниципальной услуги в МФЦ должностное лицо отдела, ответственное за предоставление муниципальной услуги, не позднее следующего дня после дня поступления к нему документов передает их в МФЦ для выдачи заявителю.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МФЦ не позднее следующего дня после дня поступления документов информирует заявителя о необходимости их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Максимальный срок выполнения данной административной процедуры составляет 20 календарных дней с даты обращения заявителя в администрацию.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отдела помещает представленные заявителем документы в дело.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Критерием принятия решения является наличие или отсутствие оснований для отказа в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выполнения данной административной процедуры является подписанный акт приемочной комиссии о завершении (незавершении) переустройства и (или) перепланировки помещения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 фиксации результата административной процедуры является зарегистрированный в электронном документообороте либо в журнале регистрации документ, являющийся результатом предоставления муниципальной услуги.</w:t>
      </w:r>
    </w:p>
    <w:bookmarkStart w:id="501" w:name="P501"/>
    <w:bookmarkEnd w:id="5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3.2.5. Направление заявителю результата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выполнения административной процедуры является наличие подписанного акта приемочной комиссии о завершении (незавершении) переустройства и (или) перепланировки помещения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административной процедуры включает в себя направление заявителю результата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отдела, предоставляющего муниципальную услугу, регистрирует результат предоставления муниципальной услуги в установленном порядке и направляет заявителю способом, указанным в заявлении: почтовой связью; вручает лично.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административной процедуры составляет 3 рабочих дня с момента принятия решения о предоставлении (об отказе в предоставлении)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Должностным лицом, ответственным за выдачу (направление) результата предоставления муниципальной услуги, является специалист отдела, в МФЦ - специалист МФЦ (если заявителем указано через МФЦ).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Критерий принятия решения о выдаче (направлении) заявителю результата муниципальной услуги является подписанный документ, являющийся результатом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выполнения данной административной процедуры является выдача заявителю акта приемочной комиссии о завершении (незавершении) переустройства и (или) перепланировки помещения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(представителя заявителя) в МФЦ за выдачей документов, являющихся результатом предоставления услуги, сотрудник МФЦ: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устанавливает личность заявителя (личность и полномочия представителя);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выдает результат заявителю (представителю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отказывает в выдаче результата в случае, если за выдачей обратилось лицо, не являющееся заявителем (представителем заявителя), либо обратившееся лицо отказалось предъявить документ, удостоверяющий его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Передача невостребованных заявителем результата предоставления муниципальной услуги осуществляется по сопроводительному реестру в отдел, предоставляющий муниципальную услугу, по истечении 30 календарных дней с момента получения результата из отдела, предоставляющего муниципальную услугу.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 фиксации результата административной процедуры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случае выдачи документа, являющегося результатом предоставления муниципальной услуги, нарочно, выдача документов подтверждается распиской заявителя (либо его представителя по доверенности) в журнале регистрации заявлений;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случае направления заявителю документа, являющегося результатом предоставления муниципальной услуги, почтовым отправлением, направление указанного документа подтверждается сведениями в реестре почтовых отправлений;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случае выдачи заявителю документа, являющегося результатом предоставления муниципальной услуги в МФЦ, запись о выдаче документа подтверждается распиской заявителя в журнале регистрации заявлений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 случае направления документа на электронную почту заявителя - выдача документа являющегося результатом предоставления муниципальной услуги подтверждается прикреплением к электронному документообороту скриншота электронного уведомления о доставке сообщения.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3.3.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вправе представить письменное обращение об исправлении допущенных опечаток и ошибок в выданных в результате предоставления муниципальной услуги документах в администрацию, отдел непосредственно или направить почтовым отправлением.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отдела по организационным и общим вопросам, ответственное за регистрацию обращений, осуществляет регистрацию письменного обращения с прилагаемыми документами в день его поступления, и в течение одного рабочего дня передается должностному лицу отдела, ответственному за предоставление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отдела, ответственное за предоставление муниципальной услуги, в срок, не превышающий 10 рабочих дней со дня поступления письменного обращения в отдел, рассматривает письменное обращение и исправляет допущенные опечатки и (или) ошибки в выданных в результате предоставления муниципальной услуги документах.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3.4.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предоставлении муниципальной услуги на базе МФЦ выполняются следующие административные процедуры: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информирование заявителей о порядке предоставления муниципальной услуги, в том числе посредством комплексного запроса, в МФЦ,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и через порталы государственных и муниципальных услуг, в том числе путем оборудования в МФЦ рабочих мест, предназначенных для обеспечения доступа к сети "Интернет" (осуществляется в соответствии с </w:t>
      </w:r>
      <w:hyperlink w:history="0" w:anchor="P403" w:tooltip="3.2.1. Информирование и консультирование заявителя по вопросу предоставления муниципальной услуги.">
        <w:r>
          <w:rPr>
            <w:sz w:val="20"/>
            <w:color w:val="0000ff"/>
          </w:rPr>
          <w:t xml:space="preserve">подпунктом 3.2.1</w:t>
        </w:r>
      </w:hyperlink>
      <w:r>
        <w:rPr>
          <w:sz w:val="20"/>
        </w:rPr>
        <w:t xml:space="preserve"> административного регламента);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46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прием и заполнение запросов заявителей о предоставлении муниципальной услуги, в том числе посредством АИС МФЦ, а также прием комплексных запросов (осуществляется в соответствии с </w:t>
      </w:r>
      <w:hyperlink w:history="0" w:anchor="P416" w:tooltip="3.2.2. Прием и регистрация заявления и документов на предоставление муниципальной услуги.">
        <w:r>
          <w:rPr>
            <w:sz w:val="20"/>
            <w:color w:val="0000ff"/>
          </w:rPr>
          <w:t xml:space="preserve">подпунктом 3.2.2</w:t>
        </w:r>
      </w:hyperlink>
      <w:r>
        <w:rPr>
          <w:sz w:val="20"/>
        </w:rPr>
        <w:t xml:space="preserve"> административного регламента);</w:t>
      </w:r>
    </w:p>
    <w:p>
      <w:pPr>
        <w:pStyle w:val="0"/>
        <w:jc w:val="both"/>
      </w:pPr>
      <w:r>
        <w:rPr>
          <w:sz w:val="20"/>
        </w:rPr>
        <w:t xml:space="preserve">(пп. 2 в ред. </w:t>
      </w:r>
      <w:hyperlink w:history="0" r:id="rId47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отделом аппарата, структурным подразделением,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отдела аппарата, структурного подразделения и иных организаций, участвующих в предоставлении муниципальной услуги (осуществляется в соответствии с </w:t>
      </w:r>
      <w:hyperlink w:history="0" w:anchor="P501" w:tooltip="3.2.5. Направление заявителю результата предоставления муниципальной услуги.">
        <w:r>
          <w:rPr>
            <w:sz w:val="20"/>
            <w:color w:val="0000ff"/>
          </w:rPr>
          <w:t xml:space="preserve">подпунктом 3.2.5</w:t>
        </w:r>
      </w:hyperlink>
      <w:r>
        <w:rPr>
          <w:sz w:val="20"/>
        </w:rPr>
        <w:t xml:space="preserve"> административного регламента).</w:t>
      </w:r>
    </w:p>
    <w:p>
      <w:pPr>
        <w:pStyle w:val="0"/>
        <w:jc w:val="both"/>
      </w:pPr>
      <w:r>
        <w:rPr>
          <w:sz w:val="20"/>
        </w:rPr>
        <w:t xml:space="preserve">(пп. 3 в ред. </w:t>
      </w:r>
      <w:hyperlink w:history="0" r:id="rId48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МФЦ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услуг. В этом случае должностное лицо МФЦ для обеспечения получения заявителем услуг, указанных в комплексном запросе, предоставляемых в том числе администрацией, действует в интересах заявителя без доверенности и не позднее одного рабочего дня, следующего за днем получения комплексного запроса, направляет в администрацию заявление, подписанное уполномоченным должностным лицом МФЦ и скрепленное печатью МФЦ, а также документы, необходимые для предоставления услуг, предоставляемые заявителем самостоятельно, с приложением заверенной МФЦ копии комплексного запроса. При этом не требуются составление и подписание таких заявлений заявителем.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срок выполнения комплексного запроса исчисляется как наибольшая продолжительность муниципальной услуги в составе комплексного запроса для "параллельных" услуг или как сумма наибольших сроков оказания муниципальных услуг в составе комплексного запроса для "последовательных"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приеме комплексного запроса у заявителя должностные лица МФЦ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(или)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Передача работниками МФЦ документов в администрацию осуществляется в соответствии с соглашением о взаимодействии, заключенным между уполномоченным МФЦ и администрацией.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 </w:t>
      </w:r>
      <w:hyperlink w:history="0" r:id="rId49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25.04.2022 N 596)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муниципальной услуги не зависит от категории объединенных общими признаками заявителей, указанных в </w:t>
      </w:r>
      <w:hyperlink w:history="0" w:anchor="P58" w:tooltip="1.2. Круг заявителей.">
        <w:r>
          <w:rPr>
            <w:sz w:val="20"/>
            <w:color w:val="0000ff"/>
          </w:rPr>
          <w:t xml:space="preserve">пункте 1.2</w:t>
        </w:r>
      </w:hyperlink>
      <w:r>
        <w:rPr>
          <w:sz w:val="20"/>
        </w:rPr>
        <w:t xml:space="preserve">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которой они обратились, не устанавливается.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Формы контроля за исполнением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за: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полнотой, доступностью и качеством предоставления муниципальной услуги осуществляется начальником отдела, в компетенцию которого входит организация работы по предоставлению муниципальной услуги, либо лицом, его замещающим, путем проведения выборочных проверок соблюдения и исполнения должностными лицами положений настоящего административного регламента и опроса мнения заявителей;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документов осуществляется начальником отдела постоянно путем проведения проверок соблюдения и исполнения должностными лицами отдела, предоставляющими муниципальную услугу,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за соблюдением работниками МФЦ последовательности действий, установленных административным регламентом, и иными нормативными правовыми актами, устанавливающими требования к предоставлению муниципальной услуги, осуществляется руководителем клиентской службы МФЦ ежедневно.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процедурами, соблюдением сроков, проверки полноты, доступности и качества предоставления муниципальной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(бездействие) должностных лиц отдела.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Периодичность осуществления последующего контроля составляет один раз в три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проведения плановой и внеплановой проверки полноты и качества предоставления муниципальной услуги в администрации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Плановые проверки осуществляются на основании годового плана работы администрации на текущий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осуществляются на основании распорядительных документов администрации.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Проверки также проводятся по конкретному обращению заинтересованного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полноты и качества предоставления муниципальной услуги проводятся на основании обращения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любое время с момента регистрации документов в администрации заявитель имеет право знакомиться с документами и материалами, касающимися рассмотрения его вопроса,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4.3. Ответственность должностных лиц, предоставляющих муниципальную услугу, многофункционального центра предоставления государственных и муниципальных услуг, организаций, указанных в </w:t>
      </w:r>
      <w:hyperlink w:history="0" r:id="rId50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1.1 статьи 16</w:t>
        </w:r>
      </w:hyperlink>
      <w:r>
        <w:rPr>
          <w:sz w:val="20"/>
        </w:rPr>
        <w:t xml:space="preserve"> Федерального закона N 210-ФЗ, и их работников за решения и действия (бездействие), принимаемые (осуществляемые) в ходе предоставления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Должностные лица отдела, МФЦ,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соблюдением и исполнением положений административного регламента и правовых актов Российской Федерации и Ставропольского края, устанавливающих требования к предоставлению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Персональная ответственность должностных лиц отдела, МФЦ, ответственных за исполнение административных процедур,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нарушений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Заявители, которым предоставляется муниципальная услуга, имеют право на любые предусмотренные законодательством Российской Федерации формы контроля за деятельностью должностных лиц отдела, МФЦ при предоставлении им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Заявители в случае выявления фактов нарушения порядка предоставления муниципальной услуги или ненадлежащего исполнения административного регламента вправе обратиться с жалобой в соответствующие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может быть представлена на личном приеме, направлена почтовым отправлением или в электронной форме с использованием информационных ресурсов в информационно-телекоммуникационной сети "Интернет", Единого портала, Регионального портала.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муниципальную услугу, многофункционального центра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части 1.1 статьи 16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должностных лиц,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Заявители имеют право подать жалобу на решение и (или) действие (бездействие) отдела, предоставляющего муниципальную услугу, его должностных лиц, муниципальных служащих, МФЦ, работников МФЦ, привлекаемых организаций, а также работников привлекаемых организаций при предоставлении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вправе обратиться с жалобой по основаниям и в порядке, предусмотренном </w:t>
      </w:r>
      <w:hyperlink w:history="0" r:id="rId51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статьями 11.1</w:t>
        </w:r>
      </w:hyperlink>
      <w:r>
        <w:rPr>
          <w:sz w:val="20"/>
        </w:rPr>
        <w:t xml:space="preserve"> и </w:t>
      </w:r>
      <w:hyperlink w:history="0" r:id="rId52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11.2</w:t>
        </w:r>
      </w:hyperlink>
      <w:r>
        <w:rPr>
          <w:sz w:val="20"/>
        </w:rPr>
        <w:t xml:space="preserve"> Федерального закона N 210-ФЗ.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5.2. Органы государственной власти, многофункциональные центры предоставления государственных и муниципальных услуг, органы местного самоуправления, являющиеся учредителями многофункционального центра предоставления государственных и муниципальных услуг, а также организации, указанные в части 1.1 статьи 16 Федерального закона "Об организации предоставления государственных и муниципальных услуг", и уполномоченные на рассмотрение жалобы лица, которым может быть направлена жалоба заявителя в досудебном (внесудебном)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может быть подана заявителем или его уполномоченным представителем: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 имя главы Ипатовского городского округа Ставропольского края, в случае если обжалуются решения начальника отдела, предоставляющего муниципальную услугу, и его должностных лиц, муниципальных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жалобу на решения и действия (бездействие) МФЦ, привлекаемой организации также можно подать учредителю МФЦ или иному лицу, уполномоченному нормативным правовым актом органа местного самоуправления Ипатовского городского округа Ставропольского края на рассмотрение жалобы.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5.3. Способы информирования заявителей о порядке подачи и рассмотрения жалобы, в том числе с использованием Единого портала и Регионального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муниципальных услуг, на официальном сайте администрации, Едином портале и Региональном портале, а также предоставляется в устной форме по телефону и (или) на личном приеме либо в письменной форме, почтовым отправлением или электронным сообщением по адресу, указанному заявителем (его представителем).</w:t>
      </w:r>
    </w:p>
    <w:p>
      <w:pPr>
        <w:pStyle w:val="2"/>
        <w:spacing w:before="200" w:line-rule="auto"/>
        <w:outlineLvl w:val="2"/>
        <w:ind w:firstLine="540"/>
        <w:jc w:val="both"/>
      </w:pPr>
      <w:r>
        <w:rPr>
          <w:sz w:val="20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отдела аппарата, структурного подразделения,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N 210-ФЗ, а также их должностных лиц, муниципальных служащих,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досудебного (внесудебного) обжалования решений и действий (бездействия) отдела, предоставляющего муниципальную услугу, а также его должностных лиц, муниципальных служащих, МФЦ, работников МФЦ, привлекаемых организаций, работников привлекаемых организаций регулируется: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Федеральным </w:t>
      </w:r>
      <w:hyperlink w:history="0" r:id="rId53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Федеральным </w:t>
      </w:r>
      <w:hyperlink w:history="0" r:id="rId54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 мая 2006 г. N 59-ФЗ "О порядке рассмотрения обращений граждан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55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56" w:tooltip="Постановление администрации Ипатовского городского округа Ставропольского края от 15.03.2018 N 235 (ред. от 07.12.2018) &quot;Об утверждении Положения об особенностях подачи и рассмотрения жалоб на решения и действия (бездействие) администрации Ипатовского городского округа Ставропольского края, предоставляющей государственные и муниципальные услуги, и ее должностных лиц, муниципальных служащих администрации Ипатовского городского округа Ставропольского края, организаций, предусмотренных частью 1.1 статьи 16 Фед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Ипатовского городского округа Ставропольского края от 15 марта 2018 г. N 235 "Об утверждении Положения об особенностях подачи и рассмотрения жалоб на решения и действия (бездействие) администрации Ипатовского городского округа Ставропольского края, предоставляющей государственные и муниципальные услуги, и ее должностных лиц, муниципальных служащих администрации Ипатовского городского округа Ставропольского края,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изменениями, внесенными постановлением администрации Ипатовского городского округа Ставропольского края от 07 декабря 2018 г. N 1554).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администрацией Ипатовского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Ставропольского края</w:t>
      </w:r>
    </w:p>
    <w:p>
      <w:pPr>
        <w:pStyle w:val="0"/>
        <w:jc w:val="right"/>
      </w:pPr>
      <w:r>
        <w:rPr>
          <w:sz w:val="20"/>
        </w:rPr>
        <w:t xml:space="preserve">муниципальной услуги "Выдача акта приемочной</w:t>
      </w:r>
    </w:p>
    <w:p>
      <w:pPr>
        <w:pStyle w:val="0"/>
        <w:jc w:val="right"/>
      </w:pPr>
      <w:r>
        <w:rPr>
          <w:sz w:val="20"/>
        </w:rPr>
        <w:t xml:space="preserve">комиссии о завершении переустройства</w:t>
      </w:r>
    </w:p>
    <w:p>
      <w:pPr>
        <w:pStyle w:val="0"/>
        <w:jc w:val="right"/>
      </w:pPr>
      <w:r>
        <w:rPr>
          <w:sz w:val="20"/>
        </w:rPr>
        <w:t xml:space="preserve">и (или) перепланировки помещения</w:t>
      </w:r>
    </w:p>
    <w:p>
      <w:pPr>
        <w:pStyle w:val="0"/>
        <w:jc w:val="right"/>
      </w:pPr>
      <w:r>
        <w:rPr>
          <w:sz w:val="20"/>
        </w:rPr>
        <w:t xml:space="preserve">в многоквартирном доме"</w:t>
      </w:r>
    </w:p>
    <w:p>
      <w:pPr>
        <w:pStyle w:val="0"/>
      </w:pPr>
      <w:r>
        <w:rPr>
          <w:sz w:val="20"/>
        </w:rPr>
      </w:r>
    </w:p>
    <w:bookmarkStart w:id="605" w:name="P605"/>
    <w:bookmarkEnd w:id="605"/>
    <w:p>
      <w:pPr>
        <w:pStyle w:val="2"/>
        <w:jc w:val="center"/>
      </w:pPr>
      <w:r>
        <w:rPr>
          <w:sz w:val="20"/>
        </w:rPr>
        <w:t xml:space="preserve">БЛОК-СХЕМА</w:t>
      </w:r>
    </w:p>
    <w:p>
      <w:pPr>
        <w:pStyle w:val="2"/>
        <w:jc w:val="center"/>
      </w:pPr>
      <w:r>
        <w:rPr>
          <w:sz w:val="20"/>
        </w:rPr>
        <w:t xml:space="preserve">ПРЕДОСТАВЛЕНИЯ АДМИНИСТРАЦИЕЙ ИПАТОВСКОГО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СТАВРОПОЛЬСКОГО КРАЯ МУНИЦИПАЛЬНОЙ УСЛУГИ "ВЫДАЧА АКТА</w:t>
      </w:r>
    </w:p>
    <w:p>
      <w:pPr>
        <w:pStyle w:val="2"/>
        <w:jc w:val="center"/>
      </w:pPr>
      <w:r>
        <w:rPr>
          <w:sz w:val="20"/>
        </w:rPr>
        <w:t xml:space="preserve">ПРИЕМОЧНОЙ КОМИССИИ О ЗАВЕРШЕНИИ ПЕРЕУСТРОЙСТВА</w:t>
      </w:r>
    </w:p>
    <w:p>
      <w:pPr>
        <w:pStyle w:val="2"/>
        <w:jc w:val="center"/>
      </w:pPr>
      <w:r>
        <w:rPr>
          <w:sz w:val="20"/>
        </w:rPr>
        <w:t xml:space="preserve">И (ИЛИ) ПЕРЕПЛАНИРОВКИ ПОМЕЩЕНИЯ В МНОГОКВАРТИРНОМ ДОМЕ"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7"/>
      </w:tblGrid>
      <w:t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Информирование и консультирование по вопросу предоставления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муниципальной услуги</w:t>
            </w:r>
          </w:p>
        </w:tc>
      </w:tr>
      <w:t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Прием и регистрация заявления и документов на предоставление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муниципальной услуги</w:t>
            </w:r>
          </w:p>
        </w:tc>
      </w:tr>
      <w:t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и направление межведомственных запросов</w:t>
            </w:r>
          </w:p>
        </w:tc>
      </w:tr>
      <w:t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Проверка права заявителя на предоставление муниципальной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услуги, принятие решения о предоставлении (об отказе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предоставлении) муниципальной услуги</w:t>
            </w:r>
          </w:p>
        </w:tc>
      </w:tr>
      <w:t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заявителю результата предоставления муниципальной услуги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администрацией Ипатовского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Ставропольского края</w:t>
      </w:r>
    </w:p>
    <w:p>
      <w:pPr>
        <w:pStyle w:val="0"/>
        <w:jc w:val="right"/>
      </w:pPr>
      <w:r>
        <w:rPr>
          <w:sz w:val="20"/>
        </w:rPr>
        <w:t xml:space="preserve">муниципальной услуги "Выдача акта приемочной</w:t>
      </w:r>
    </w:p>
    <w:p>
      <w:pPr>
        <w:pStyle w:val="0"/>
        <w:jc w:val="right"/>
      </w:pPr>
      <w:r>
        <w:rPr>
          <w:sz w:val="20"/>
        </w:rPr>
        <w:t xml:space="preserve">комиссии о завершении переустройства</w:t>
      </w:r>
    </w:p>
    <w:p>
      <w:pPr>
        <w:pStyle w:val="0"/>
        <w:jc w:val="right"/>
      </w:pPr>
      <w:r>
        <w:rPr>
          <w:sz w:val="20"/>
        </w:rPr>
        <w:t xml:space="preserve">и (или) перепланировки помещения</w:t>
      </w:r>
    </w:p>
    <w:p>
      <w:pPr>
        <w:pStyle w:val="0"/>
        <w:jc w:val="right"/>
      </w:pPr>
      <w:r>
        <w:rPr>
          <w:sz w:val="20"/>
        </w:rPr>
        <w:t xml:space="preserve">в многоквартирном доме"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8" w:tooltip="Постановление администрации Ипатовского городского округа Ставропольского края от 25.04.2022 N 596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Выдача акта приемочной комиссии о завершении переустройства и (или) перепланировки помещения в многоквартирном доме&quot;, утвержденный постановлением администрации Ипатовского городского округа Ставропольского края от 21 декабря 2020 г. N 1717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Ипатовского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Ставропольского края от 25.04.2022 N 596)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641" w:name="P641"/>
    <w:bookmarkEnd w:id="641"/>
    <w:p>
      <w:pPr>
        <w:pStyle w:val="0"/>
        <w:outlineLvl w:val="2"/>
        <w:jc w:val="center"/>
      </w:pPr>
      <w:r>
        <w:rPr>
          <w:sz w:val="20"/>
        </w:rPr>
        <w:t xml:space="preserve">ФОРМА ЗАЯВЛЕНИЯ</w:t>
      </w:r>
    </w:p>
    <w:p>
      <w:pPr>
        <w:pStyle w:val="0"/>
        <w:jc w:val="center"/>
      </w:pPr>
      <w:r>
        <w:rPr>
          <w:sz w:val="20"/>
        </w:rPr>
        <w:t xml:space="preserve">о выдаче акта приемочной комиссии о завершении</w:t>
      </w:r>
    </w:p>
    <w:p>
      <w:pPr>
        <w:pStyle w:val="0"/>
        <w:jc w:val="center"/>
      </w:pPr>
      <w:r>
        <w:rPr>
          <w:sz w:val="20"/>
        </w:rPr>
        <w:t xml:space="preserve">переустройства и (или) перепланировки помещения</w:t>
      </w:r>
    </w:p>
    <w:p>
      <w:pPr>
        <w:pStyle w:val="0"/>
        <w:jc w:val="center"/>
      </w:pPr>
      <w:r>
        <w:rPr>
          <w:sz w:val="20"/>
        </w:rPr>
        <w:t xml:space="preserve">в многоквартирном доме (для юридических лиц)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80"/>
        <w:gridCol w:w="2133"/>
        <w:gridCol w:w="960"/>
        <w:gridCol w:w="1713"/>
        <w:gridCol w:w="2378"/>
        <w:gridCol w:w="627"/>
      </w:tblGrid>
      <w:tr>
        <w:tc>
          <w:tcPr>
            <w:gridSpan w:val="3"/>
            <w:tcW w:w="33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</w:tc>
        <w:tc>
          <w:tcPr>
            <w:gridSpan w:val="2"/>
            <w:tcW w:w="2673" w:type="dxa"/>
          </w:tcPr>
          <w:p>
            <w:pPr>
              <w:pStyle w:val="0"/>
            </w:pPr>
            <w:r>
              <w:rPr>
                <w:sz w:val="20"/>
              </w:rPr>
              <w:t xml:space="preserve">N</w:t>
            </w:r>
          </w:p>
        </w:tc>
        <w:tc>
          <w:tcPr>
            <w:gridSpan w:val="2"/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Дата</w:t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gridSpan w:val="4"/>
            <w:tcW w:w="5678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 _________________________________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(наименование органа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местного самоуправления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муниципального образования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Ставропольского края)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ЗАЯВИТЕЛЕ ИЛИ ПРЕДСТАВИТЕЛЕ ЗАЯВИТЕЛЯ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6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О юридическом лице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813" w:type="dxa"/>
          </w:tcPr>
          <w:p>
            <w:pPr>
              <w:pStyle w:val="0"/>
            </w:pPr>
            <w:r>
              <w:rPr>
                <w:sz w:val="20"/>
              </w:rPr>
              <w:t xml:space="preserve">Полное наименование: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ОГРН:</w:t>
            </w:r>
          </w:p>
        </w:tc>
        <w:tc>
          <w:tcPr>
            <w:gridSpan w:val="4"/>
            <w:tcW w:w="5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6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Дата государственной регистрации: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6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Прошу выдать акт приемочной комиссии о завершении переустройства и (или) перепланировки помещения в многоквартирном доме по адресу: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6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Адреса и телефоны заявителя или его представителя</w:t>
            </w:r>
          </w:p>
        </w:tc>
      </w:tr>
      <w:tr>
        <w:tc>
          <w:tcPr>
            <w:vMerge w:val="continue"/>
          </w:tcPr>
          <w:p/>
        </w:tc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7811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Заявитель:</w:t>
            </w:r>
          </w:p>
          <w:p>
            <w:pPr>
              <w:pStyle w:val="0"/>
            </w:pPr>
            <w:r>
              <w:rPr>
                <w:sz w:val="20"/>
              </w:rPr>
              <w:t xml:space="preserve">телефон адрес: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 электронной почты ________________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5"/>
            <w:tcW w:w="7811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Представитель заявителя:</w:t>
            </w:r>
          </w:p>
          <w:p>
            <w:pPr>
              <w:pStyle w:val="0"/>
            </w:pPr>
            <w:r>
              <w:rPr>
                <w:sz w:val="20"/>
              </w:rPr>
              <w:t xml:space="preserve">действующий(ая) в интересах</w:t>
            </w:r>
          </w:p>
          <w:p>
            <w:pPr>
              <w:pStyle w:val="0"/>
            </w:pPr>
            <w:r>
              <w:rPr>
                <w:sz w:val="20"/>
              </w:rPr>
              <w:t xml:space="preserve">на основании</w:t>
            </w:r>
          </w:p>
          <w:p>
            <w:pPr>
              <w:pStyle w:val="0"/>
            </w:pPr>
            <w:r>
              <w:rPr>
                <w:sz w:val="20"/>
              </w:rPr>
              <w:t xml:space="preserve">телефон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 электронной почты ________________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6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Результат предоставления услуги прошу выдать следующим способом: (отметить "V")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8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случае обращения за предоставлением услуги в орган, предоставляющий услугу</w:t>
            </w:r>
          </w:p>
        </w:tc>
        <w:tc>
          <w:tcPr>
            <w:gridSpan w:val="3"/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1) на бумажном носителе в органе, предоставляющем услугу</w:t>
            </w:r>
          </w:p>
        </w:tc>
        <w:tc>
          <w:tcPr>
            <w:tcW w:w="6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2) в форме электронного документа по адресу электронной почты: ___________</w:t>
            </w:r>
          </w:p>
        </w:tc>
        <w:tc>
          <w:tcPr>
            <w:tcW w:w="6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3) почтой по адресу местонахождения: ________________________</w:t>
            </w:r>
          </w:p>
        </w:tc>
        <w:tc>
          <w:tcPr>
            <w:tcW w:w="6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8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случае обращения за предоставлением услуги в многофункциональный центр</w:t>
            </w:r>
          </w:p>
        </w:tc>
        <w:tc>
          <w:tcPr>
            <w:gridSpan w:val="3"/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1) на бумажном носителе в многофункциональном центре</w:t>
            </w:r>
          </w:p>
        </w:tc>
        <w:tc>
          <w:tcPr>
            <w:tcW w:w="6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2) в форме электронного документа по адресу электронной почты: _________</w:t>
            </w:r>
          </w:p>
        </w:tc>
        <w:tc>
          <w:tcPr>
            <w:tcW w:w="6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8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случае обращения за предоставлением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</w:t>
            </w:r>
          </w:p>
        </w:tc>
        <w:tc>
          <w:tcPr>
            <w:gridSpan w:val="3"/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</w:t>
            </w:r>
          </w:p>
        </w:tc>
        <w:tc>
          <w:tcPr>
            <w:tcW w:w="6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0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 в виде документа на бумажном носителе, подтверждающего содержание электронного документа, в многофункциональном центре:</w:t>
            </w:r>
          </w:p>
        </w:tc>
        <w:tc>
          <w:tcPr>
            <w:tcW w:w="62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0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0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наименование и адрес многофункционального центра)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gridSpan w:val="2"/>
            <w:tcW w:w="2813" w:type="dxa"/>
            <w:tcBorders>
              <w:lef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718" w:type="dxa"/>
            <w:tcBorders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left w:val="single" w:sz="4"/>
              <w:right w:val="single" w:sz="4"/>
            </w:tcBorders>
            <w:vMerge w:val="continue"/>
          </w:tcPr>
          <w:p/>
        </w:tc>
        <w:tc>
          <w:tcPr>
            <w:gridSpan w:val="2"/>
            <w:tcW w:w="2813" w:type="dxa"/>
            <w:tcBorders>
              <w:lef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718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(инициалы, фамилия)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ФОРМА ЗАЯВЛЕНИЯ</w:t>
      </w:r>
    </w:p>
    <w:p>
      <w:pPr>
        <w:pStyle w:val="0"/>
        <w:jc w:val="center"/>
      </w:pPr>
      <w:r>
        <w:rPr>
          <w:sz w:val="20"/>
        </w:rPr>
        <w:t xml:space="preserve">о выдаче акта приемочной комиссии о завершении</w:t>
      </w:r>
    </w:p>
    <w:p>
      <w:pPr>
        <w:pStyle w:val="0"/>
        <w:jc w:val="center"/>
      </w:pPr>
      <w:r>
        <w:rPr>
          <w:sz w:val="20"/>
        </w:rPr>
        <w:t xml:space="preserve">переустройства и (или) перепланировки помещения</w:t>
      </w:r>
    </w:p>
    <w:p>
      <w:pPr>
        <w:pStyle w:val="0"/>
        <w:jc w:val="center"/>
      </w:pPr>
      <w:r>
        <w:rPr>
          <w:sz w:val="20"/>
        </w:rPr>
        <w:t xml:space="preserve">в многоквартирном доме</w:t>
      </w:r>
    </w:p>
    <w:p>
      <w:pPr>
        <w:pStyle w:val="0"/>
        <w:jc w:val="center"/>
      </w:pPr>
      <w:r>
        <w:rPr>
          <w:sz w:val="20"/>
        </w:rPr>
        <w:t xml:space="preserve">(для физических лиц)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80"/>
        <w:gridCol w:w="2133"/>
        <w:gridCol w:w="701"/>
        <w:gridCol w:w="1972"/>
        <w:gridCol w:w="3005"/>
      </w:tblGrid>
      <w:tr>
        <w:tc>
          <w:tcPr>
            <w:gridSpan w:val="3"/>
            <w:tcW w:w="33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</w:tc>
        <w:tc>
          <w:tcPr>
            <w:gridSpan w:val="2"/>
            <w:tcW w:w="2673" w:type="dxa"/>
          </w:tcPr>
          <w:p>
            <w:pPr>
              <w:pStyle w:val="0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Дата</w:t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gridSpan w:val="3"/>
            <w:tcW w:w="5678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 ________________________________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(наименование органа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местного самоуправления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муниципального образования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Ставропольского края)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ЗАЯВИТЕЛЕ ИЛИ ПРЕДСТАВИТЕЛЕ ЗАЯВИТЕЛЯ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5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О физическом лице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813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Фамилия, имя, отчество (при наличии)</w:t>
            </w:r>
          </w:p>
        </w:tc>
        <w:tc>
          <w:tcPr>
            <w:gridSpan w:val="3"/>
            <w:tcW w:w="5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5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Вид документа, удостоверяющего личность: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5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Прошу выдать акт приемочной комиссии о завершении переустройства и (или) перепланировки помещения в многоквартирном доме по адресу: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5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Адреса и телефоны заявителя или его представителя</w:t>
            </w:r>
          </w:p>
        </w:tc>
      </w:tr>
      <w:tr>
        <w:tc>
          <w:tcPr>
            <w:vMerge w:val="continue"/>
          </w:tcPr>
          <w:p/>
        </w:tc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7811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Заявитель:</w:t>
            </w:r>
          </w:p>
          <w:p>
            <w:pPr>
              <w:pStyle w:val="0"/>
            </w:pPr>
            <w:r>
              <w:rPr>
                <w:sz w:val="20"/>
              </w:rPr>
              <w:t xml:space="preserve">телефон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адрес: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 электронной почты _______________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7811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Представитель заявителя:</w:t>
            </w:r>
          </w:p>
          <w:p>
            <w:pPr>
              <w:pStyle w:val="0"/>
            </w:pPr>
            <w:r>
              <w:rPr>
                <w:sz w:val="20"/>
              </w:rPr>
              <w:t xml:space="preserve">действующий(ая) в интересах</w:t>
            </w:r>
          </w:p>
          <w:p>
            <w:pPr>
              <w:pStyle w:val="0"/>
            </w:pPr>
            <w:r>
              <w:rPr>
                <w:sz w:val="20"/>
              </w:rPr>
              <w:t xml:space="preserve">на основании</w:t>
            </w:r>
          </w:p>
          <w:p>
            <w:pPr>
              <w:pStyle w:val="0"/>
            </w:pPr>
            <w:r>
              <w:rPr>
                <w:sz w:val="20"/>
              </w:rPr>
              <w:t xml:space="preserve">телефон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 электронной почты _______________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5"/>
            <w:tcW w:w="8491" w:type="dxa"/>
          </w:tcPr>
          <w:p>
            <w:pPr>
              <w:pStyle w:val="0"/>
            </w:pPr>
            <w:r>
              <w:rPr>
                <w:sz w:val="20"/>
              </w:rPr>
              <w:t xml:space="preserve">Результат предоставления услуги прошу выдать следующим способом: (отметить "V")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8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случае обращения за предоставлением услуги в орган, предоставляющий услугу</w:t>
            </w:r>
          </w:p>
        </w:tc>
        <w:tc>
          <w:tcPr>
            <w:gridSpan w:val="3"/>
            <w:tcW w:w="5678" w:type="dxa"/>
          </w:tcPr>
          <w:p>
            <w:pPr>
              <w:pStyle w:val="0"/>
            </w:pPr>
            <w:r>
              <w:rPr>
                <w:sz w:val="20"/>
              </w:rPr>
              <w:t xml:space="preserve">1) на бумажном носителе в органе, предоставляющем услугу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678" w:type="dxa"/>
          </w:tcPr>
          <w:p>
            <w:pPr>
              <w:pStyle w:val="0"/>
            </w:pPr>
            <w:r>
              <w:rPr>
                <w:sz w:val="20"/>
              </w:rPr>
              <w:t xml:space="preserve">2) в форме электронного документа по адресу электронной почты: _____________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678" w:type="dxa"/>
          </w:tcPr>
          <w:p>
            <w:pPr>
              <w:pStyle w:val="0"/>
            </w:pPr>
            <w:r>
              <w:rPr>
                <w:sz w:val="20"/>
              </w:rPr>
              <w:t xml:space="preserve">3) почтой по адресу местонахождения: ________________________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8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случае обращения за предоставлением услуги в многофункциональный центр</w:t>
            </w:r>
          </w:p>
        </w:tc>
        <w:tc>
          <w:tcPr>
            <w:gridSpan w:val="3"/>
            <w:tcW w:w="5678" w:type="dxa"/>
          </w:tcPr>
          <w:p>
            <w:pPr>
              <w:pStyle w:val="0"/>
            </w:pPr>
            <w:r>
              <w:rPr>
                <w:sz w:val="20"/>
              </w:rPr>
              <w:t xml:space="preserve">1) на бумажном носителе в многофункциональном центре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678" w:type="dxa"/>
          </w:tcPr>
          <w:p>
            <w:pPr>
              <w:pStyle w:val="0"/>
            </w:pPr>
            <w:r>
              <w:rPr>
                <w:sz w:val="20"/>
              </w:rPr>
              <w:t xml:space="preserve">2) в форме электронного документа по адресу электронной почты: _____________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8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случае обращения за предоставлением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</w:t>
            </w:r>
          </w:p>
        </w:tc>
        <w:tc>
          <w:tcPr>
            <w:gridSpan w:val="3"/>
            <w:tcW w:w="5678" w:type="dxa"/>
          </w:tcPr>
          <w:p>
            <w:pPr>
              <w:pStyle w:val="0"/>
            </w:pPr>
            <w:r>
              <w:rPr>
                <w:sz w:val="20"/>
              </w:rPr>
              <w:t xml:space="preserve"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6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 в виде документа на бумажном носителе, подтверждающего содержание электронного документа, в многофункциональном центре: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6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5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наименование и адрес многофункционального центра)</w:t>
            </w:r>
          </w:p>
        </w:tc>
      </w:tr>
      <w:tr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gridSpan w:val="2"/>
            <w:tcW w:w="2813" w:type="dxa"/>
            <w:tcBorders>
              <w:lef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977" w:type="dxa"/>
            <w:tcBorders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left w:val="single" w:sz="4"/>
              <w:right w:val="single" w:sz="4"/>
            </w:tcBorders>
            <w:vMerge w:val="continue"/>
          </w:tcPr>
          <w:p/>
        </w:tc>
        <w:tc>
          <w:tcPr>
            <w:gridSpan w:val="2"/>
            <w:tcW w:w="2813" w:type="dxa"/>
            <w:tcBorders>
              <w:lef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977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(инициалы, фамилия)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администрацией Ипатовского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Ставропольского края</w:t>
      </w:r>
    </w:p>
    <w:p>
      <w:pPr>
        <w:pStyle w:val="0"/>
        <w:jc w:val="right"/>
      </w:pPr>
      <w:r>
        <w:rPr>
          <w:sz w:val="20"/>
        </w:rPr>
        <w:t xml:space="preserve">муниципальной услуги "Выдача акта приемочной</w:t>
      </w:r>
    </w:p>
    <w:p>
      <w:pPr>
        <w:pStyle w:val="0"/>
        <w:jc w:val="right"/>
      </w:pPr>
      <w:r>
        <w:rPr>
          <w:sz w:val="20"/>
        </w:rPr>
        <w:t xml:space="preserve">комиссии о завершении переустройства</w:t>
      </w:r>
    </w:p>
    <w:p>
      <w:pPr>
        <w:pStyle w:val="0"/>
        <w:jc w:val="right"/>
      </w:pPr>
      <w:r>
        <w:rPr>
          <w:sz w:val="20"/>
        </w:rPr>
        <w:t xml:space="preserve">и (или) перепланировки помещения</w:t>
      </w:r>
    </w:p>
    <w:p>
      <w:pPr>
        <w:pStyle w:val="0"/>
        <w:jc w:val="right"/>
      </w:pPr>
      <w:r>
        <w:rPr>
          <w:sz w:val="20"/>
        </w:rPr>
        <w:t xml:space="preserve">в многоквартирном доме"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      приемочной комиссии о завершении (незавершении)</w:t>
      </w:r>
    </w:p>
    <w:p>
      <w:pPr>
        <w:pStyle w:val="1"/>
        <w:jc w:val="both"/>
      </w:pPr>
      <w:r>
        <w:rPr>
          <w:sz w:val="20"/>
        </w:rPr>
        <w:t xml:space="preserve">                   переустройства и (или) перепланировки</w:t>
      </w:r>
    </w:p>
    <w:p>
      <w:pPr>
        <w:pStyle w:val="1"/>
        <w:jc w:val="both"/>
      </w:pPr>
      <w:r>
        <w:rPr>
          <w:sz w:val="20"/>
        </w:rPr>
        <w:t xml:space="preserve">                     помещения в многоквартирном доме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г. Ипатово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 20___ г.                                       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Приемочная комиссия в составе: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Председателя комиссии -</w:t>
      </w:r>
    </w:p>
    <w:p>
      <w:pPr>
        <w:pStyle w:val="1"/>
        <w:jc w:val="both"/>
      </w:pPr>
      <w:r>
        <w:rPr>
          <w:sz w:val="20"/>
        </w:rPr>
        <w:t xml:space="preserve">_________________________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(Ф.И.О.)             (должность, наименование юридического лица)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Заместителя председателя комиссии -</w:t>
      </w:r>
    </w:p>
    <w:p>
      <w:pPr>
        <w:pStyle w:val="1"/>
        <w:jc w:val="both"/>
      </w:pPr>
      <w:r>
        <w:rPr>
          <w:sz w:val="20"/>
        </w:rPr>
        <w:t xml:space="preserve">_________________________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(Ф.И.О.)             (должность, наименование юридического лица)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Секретаря комиссии -</w:t>
      </w:r>
    </w:p>
    <w:p>
      <w:pPr>
        <w:pStyle w:val="1"/>
        <w:jc w:val="both"/>
      </w:pPr>
      <w:r>
        <w:rPr>
          <w:sz w:val="20"/>
        </w:rPr>
        <w:t xml:space="preserve">_________________________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(Ф.И.О.)             (должность, наименование юридического лица)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Членов комиссии:</w:t>
      </w:r>
    </w:p>
    <w:p>
      <w:pPr>
        <w:pStyle w:val="1"/>
        <w:jc w:val="both"/>
      </w:pPr>
      <w:r>
        <w:rPr>
          <w:sz w:val="20"/>
        </w:rPr>
        <w:t xml:space="preserve">_________________________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(Ф.И.О.)             (должность, 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_________________________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(Ф.И.О.)             (должность, 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_________________________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(Ф.И.О.)             (должность, наименование юридического лица)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 участием:</w:t>
      </w:r>
    </w:p>
    <w:p>
      <w:pPr>
        <w:pStyle w:val="1"/>
        <w:jc w:val="both"/>
      </w:pPr>
      <w:r>
        <w:rPr>
          <w:sz w:val="20"/>
        </w:rPr>
        <w:t xml:space="preserve">Собственника (нанимателя)</w:t>
      </w:r>
    </w:p>
    <w:p>
      <w:pPr>
        <w:pStyle w:val="1"/>
        <w:jc w:val="both"/>
      </w:pPr>
      <w:r>
        <w:rPr>
          <w:sz w:val="20"/>
        </w:rPr>
        <w:t xml:space="preserve">Помещения в многоквартирном доме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(Ф.И.О., 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Представителя подрядной организации - _____________________________________</w:t>
      </w:r>
    </w:p>
    <w:p>
      <w:pPr>
        <w:pStyle w:val="1"/>
        <w:jc w:val="both"/>
      </w:pPr>
      <w:r>
        <w:rPr>
          <w:sz w:val="20"/>
        </w:rPr>
        <w:t xml:space="preserve">наименование юридического лица -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(указывается при наличии), при отсутствии указать - хоз. способом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Председателя управляющей организации</w:t>
      </w:r>
    </w:p>
    <w:p>
      <w:pPr>
        <w:pStyle w:val="1"/>
        <w:jc w:val="both"/>
      </w:pPr>
      <w:r>
        <w:rPr>
          <w:sz w:val="20"/>
        </w:rPr>
        <w:t xml:space="preserve">(собственников помещений</w:t>
      </w:r>
    </w:p>
    <w:p>
      <w:pPr>
        <w:pStyle w:val="1"/>
        <w:jc w:val="both"/>
      </w:pPr>
      <w:r>
        <w:rPr>
          <w:sz w:val="20"/>
        </w:rPr>
        <w:t xml:space="preserve">в многоквартирном жилом доме, товарищества</w:t>
      </w:r>
    </w:p>
    <w:p>
      <w:pPr>
        <w:pStyle w:val="1"/>
        <w:jc w:val="both"/>
      </w:pPr>
      <w:r>
        <w:rPr>
          <w:sz w:val="20"/>
        </w:rPr>
        <w:t xml:space="preserve">собственников жилья и др.)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(Ф.И.О., наименование юридического лица)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Разработчика проекта -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(Ф.И.О., наименование юридического лица)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Руководствуясь  </w:t>
      </w:r>
      <w:hyperlink w:history="0" r:id="rId59" w:tooltip="&quot;Жилищный кодекс Российской Федерации&quot; от 29.12.2004 N 188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статьями  23</w:t>
        </w:r>
      </w:hyperlink>
      <w:r>
        <w:rPr>
          <w:sz w:val="20"/>
        </w:rPr>
        <w:t xml:space="preserve">,  </w:t>
      </w:r>
      <w:hyperlink w:history="0" r:id="rId60" w:tooltip="&quot;Жилищный кодекс Российской Федерации&quot; от 29.12.2004 N 188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  Жилищного  кодекса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произвела осмотр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помещения в многоквартирном доме</w:t>
      </w:r>
    </w:p>
    <w:p>
      <w:pPr>
        <w:pStyle w:val="1"/>
        <w:jc w:val="both"/>
      </w:pPr>
      <w:r>
        <w:rPr>
          <w:sz w:val="20"/>
        </w:rPr>
        <w:t xml:space="preserve">по адресу: 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принадлежащего (занимаемого)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для физических лиц - Ф.И.О. паспортные данные, адрес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регистрация по месту жительства, для юридических лиц - наименование, ИНН,</w:t>
      </w:r>
    </w:p>
    <w:p>
      <w:pPr>
        <w:pStyle w:val="1"/>
        <w:jc w:val="both"/>
      </w:pPr>
      <w:r>
        <w:rPr>
          <w:sz w:val="20"/>
        </w:rPr>
        <w:t xml:space="preserve">адрес местонахождения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вид, реквизиты правоустанавливающего документа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 переустраиваемое  и  (или)  перепланируемое помещение в многоквартирном</w:t>
      </w:r>
    </w:p>
    <w:p>
      <w:pPr>
        <w:pStyle w:val="1"/>
        <w:jc w:val="both"/>
      </w:pPr>
      <w:r>
        <w:rPr>
          <w:sz w:val="20"/>
        </w:rPr>
        <w:t xml:space="preserve">доме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Комиссия установила следующее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Переустройство и (или) перепланировка (ненужное зачеркнуть)</w:t>
      </w:r>
    </w:p>
    <w:p>
      <w:pPr>
        <w:pStyle w:val="1"/>
        <w:jc w:val="both"/>
      </w:pPr>
      <w:r>
        <w:rPr>
          <w:sz w:val="20"/>
        </w:rPr>
        <w:t xml:space="preserve">осуществлялись на основании: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Наименование и реквизиты соответствующего решения</w:t>
      </w:r>
    </w:p>
    <w:p>
      <w:pPr>
        <w:pStyle w:val="1"/>
        <w:jc w:val="both"/>
      </w:pPr>
      <w:r>
        <w:rPr>
          <w:sz w:val="20"/>
        </w:rPr>
        <w:t xml:space="preserve">2.  Фактически  собственник  (наниматель)  завершил  строительные работы по</w:t>
      </w:r>
    </w:p>
    <w:p>
      <w:pPr>
        <w:pStyle w:val="1"/>
        <w:jc w:val="both"/>
      </w:pPr>
      <w:r>
        <w:rPr>
          <w:sz w:val="20"/>
        </w:rPr>
        <w:t xml:space="preserve">переустройству  и  (или)  перепланировке  помещения  в многоквартирном доме</w:t>
      </w:r>
    </w:p>
    <w:p>
      <w:pPr>
        <w:pStyle w:val="1"/>
        <w:jc w:val="both"/>
      </w:pPr>
      <w:r>
        <w:rPr>
          <w:sz w:val="20"/>
        </w:rPr>
        <w:t xml:space="preserve">(ненужное зачеркнуть) общей площадью ____ кв. м (в том числе жилой площадью</w:t>
      </w:r>
    </w:p>
    <w:p>
      <w:pPr>
        <w:pStyle w:val="1"/>
        <w:jc w:val="both"/>
      </w:pPr>
      <w:r>
        <w:rPr>
          <w:sz w:val="20"/>
        </w:rPr>
        <w:t xml:space="preserve">______ кв. м).</w:t>
      </w:r>
    </w:p>
    <w:p>
      <w:pPr>
        <w:pStyle w:val="1"/>
        <w:jc w:val="both"/>
      </w:pPr>
      <w:r>
        <w:rPr>
          <w:sz w:val="20"/>
        </w:rPr>
        <w:t xml:space="preserve">3.  Комиссия  установила отклонения от проектной документации, невыполнение</w:t>
      </w:r>
    </w:p>
    <w:p>
      <w:pPr>
        <w:pStyle w:val="1"/>
        <w:jc w:val="both"/>
      </w:pPr>
      <w:r>
        <w:rPr>
          <w:sz w:val="20"/>
        </w:rPr>
        <w:t xml:space="preserve">иных необходимых работ: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Замечания приемочной комиссии: 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Решение приемочной комиссии: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Переустройство  и  (или)  перепланировка  помещения  в многоквартирном доме</w:t>
      </w:r>
    </w:p>
    <w:p>
      <w:pPr>
        <w:pStyle w:val="1"/>
        <w:jc w:val="both"/>
      </w:pPr>
      <w:r>
        <w:rPr>
          <w:sz w:val="20"/>
        </w:rPr>
        <w:t xml:space="preserve">(ненужное зачеркнуть)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(завершено, не завершено)</w:t>
      </w:r>
    </w:p>
    <w:p>
      <w:pPr>
        <w:pStyle w:val="1"/>
        <w:jc w:val="both"/>
      </w:pPr>
      <w:r>
        <w:rPr>
          <w:sz w:val="20"/>
        </w:rPr>
        <w:t xml:space="preserve">Подписи: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Ф.И.О., подпись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администрацией Ипатовского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Ставропольского края</w:t>
      </w:r>
    </w:p>
    <w:p>
      <w:pPr>
        <w:pStyle w:val="0"/>
        <w:jc w:val="right"/>
      </w:pPr>
      <w:r>
        <w:rPr>
          <w:sz w:val="20"/>
        </w:rPr>
        <w:t xml:space="preserve">муниципальной услуги "Выдача акта приемочной</w:t>
      </w:r>
    </w:p>
    <w:p>
      <w:pPr>
        <w:pStyle w:val="0"/>
        <w:jc w:val="right"/>
      </w:pPr>
      <w:r>
        <w:rPr>
          <w:sz w:val="20"/>
        </w:rPr>
        <w:t xml:space="preserve">комиссии о завершении переустройства</w:t>
      </w:r>
    </w:p>
    <w:p>
      <w:pPr>
        <w:pStyle w:val="0"/>
        <w:jc w:val="right"/>
      </w:pPr>
      <w:r>
        <w:rPr>
          <w:sz w:val="20"/>
        </w:rPr>
        <w:t xml:space="preserve">и (или) перепланировки помещения</w:t>
      </w:r>
    </w:p>
    <w:p>
      <w:pPr>
        <w:pStyle w:val="0"/>
        <w:jc w:val="right"/>
      </w:pPr>
      <w:r>
        <w:rPr>
          <w:sz w:val="20"/>
        </w:rPr>
        <w:t xml:space="preserve">в многоквартирном доме"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РАСПИСКА</w:t>
      </w:r>
    </w:p>
    <w:p>
      <w:pPr>
        <w:pStyle w:val="1"/>
        <w:jc w:val="both"/>
      </w:pPr>
      <w:r>
        <w:rPr>
          <w:sz w:val="20"/>
        </w:rPr>
        <w:t xml:space="preserve">               о приеме и регистрации заявления и документов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(наименование, Ф.И.О. заявителя)</w:t>
      </w:r>
    </w:p>
    <w:p>
      <w:pPr>
        <w:pStyle w:val="1"/>
        <w:jc w:val="both"/>
      </w:pPr>
      <w:r>
        <w:rPr>
          <w:sz w:val="20"/>
        </w:rPr>
        <w:t xml:space="preserve">в том, что "___" _____________ 20___ г. получены документы, необходимые для</w:t>
      </w:r>
    </w:p>
    <w:p>
      <w:pPr>
        <w:pStyle w:val="1"/>
        <w:jc w:val="both"/>
      </w:pPr>
      <w:r>
        <w:rPr>
          <w:sz w:val="20"/>
        </w:rPr>
        <w:t xml:space="preserve">предоставления  муниципальной  услуги  "Выдача  акта  приемочной комиссии о</w:t>
      </w:r>
    </w:p>
    <w:p>
      <w:pPr>
        <w:pStyle w:val="1"/>
        <w:jc w:val="both"/>
      </w:pPr>
      <w:r>
        <w:rPr>
          <w:sz w:val="20"/>
        </w:rPr>
        <w:t xml:space="preserve">завершении    переустройства    и    (или)   перепланировки   помещения   в</w:t>
      </w:r>
    </w:p>
    <w:p>
      <w:pPr>
        <w:pStyle w:val="1"/>
        <w:jc w:val="both"/>
      </w:pPr>
      <w:r>
        <w:rPr>
          <w:sz w:val="20"/>
        </w:rPr>
        <w:t xml:space="preserve">многоквартирном доме",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28"/>
        <w:gridCol w:w="1531"/>
        <w:gridCol w:w="1020"/>
        <w:gridCol w:w="1531"/>
        <w:gridCol w:w="907"/>
        <w:gridCol w:w="1077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реквизиты документа</w:t>
            </w:r>
          </w:p>
        </w:tc>
        <w:tc>
          <w:tcPr>
            <w:gridSpan w:val="2"/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экземпляров (шт.)</w:t>
            </w:r>
          </w:p>
        </w:tc>
        <w:tc>
          <w:tcPr>
            <w:gridSpan w:val="2"/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 (шт.)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подлинник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копия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подлинник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копия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   ___________    ____________________________</w:t>
      </w:r>
    </w:p>
    <w:p>
      <w:pPr>
        <w:pStyle w:val="1"/>
        <w:jc w:val="both"/>
      </w:pPr>
      <w:r>
        <w:rPr>
          <w:sz w:val="20"/>
        </w:rPr>
        <w:t xml:space="preserve">          (должность)            (подпись)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Расписку получил: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(Ф.И.О. представителя заявителя)</w:t>
      </w:r>
    </w:p>
    <w:p>
      <w:pPr>
        <w:pStyle w:val="1"/>
        <w:jc w:val="both"/>
      </w:pPr>
      <w:r>
        <w:rPr>
          <w:sz w:val="20"/>
        </w:rPr>
        <w:t xml:space="preserve">___________________                             "___" _____________ 20__ г.</w:t>
      </w:r>
    </w:p>
    <w:p>
      <w:pPr>
        <w:pStyle w:val="1"/>
        <w:jc w:val="both"/>
      </w:pPr>
      <w:r>
        <w:rPr>
          <w:sz w:val="20"/>
        </w:rPr>
        <w:t xml:space="preserve">      (подпись)                                      (дата получения)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Ипатовского городского округа Ставропольского края от 21.12.2020 N 1717</w:t>
            <w:br/>
            <w:t>(ред. от 25.04.2022)...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F1F96EDFBDE35631F3E6C6A42A18D2E2E5E1B67CA9FA54F2D1137AF5A4B934C7575334D39E22FC276C8ACE4284A6E44F03C62368CF5EA18673A699DP911N" TargetMode = "External"/>
	<Relationship Id="rId8" Type="http://schemas.openxmlformats.org/officeDocument/2006/relationships/hyperlink" Target="consultantplus://offline/ref=AF1F96EDFBDE35631F3E726754CDD3242D56436DC390AE1B754731F8051B951927356D147BA43CC371D6AEE42FP412N" TargetMode = "External"/>
	<Relationship Id="rId9" Type="http://schemas.openxmlformats.org/officeDocument/2006/relationships/hyperlink" Target="consultantplus://offline/ref=AF1F96EDFBDE35631F3E726754CDD3242D514C6CCC93AE1B754731F8051B951927356D147BA43CC371D6AEE42FP412N" TargetMode = "External"/>
	<Relationship Id="rId10" Type="http://schemas.openxmlformats.org/officeDocument/2006/relationships/hyperlink" Target="consultantplus://offline/ref=AF1F96EDFBDE35631F3E726754CDD3242D514D6BC291AE1B754731F8051B951927356D147BA43CC371D6AEE42FP412N" TargetMode = "External"/>
	<Relationship Id="rId11" Type="http://schemas.openxmlformats.org/officeDocument/2006/relationships/hyperlink" Target="consultantplus://offline/ref=AF1F96EDFBDE35631F3E726754CDD3242D56456CC893AE1B754731F8051B951927356D147BA43CC371D6AEE42FP412N" TargetMode = "External"/>
	<Relationship Id="rId12" Type="http://schemas.openxmlformats.org/officeDocument/2006/relationships/hyperlink" Target="consultantplus://offline/ref=AF1F96EDFBDE35631F3E6C6A42A18D2E2E5E1B67C996A44C2F1637AF5A4B934C7575334D2BE277CE77CAB2E42A5F3815B6P61AN" TargetMode = "External"/>
	<Relationship Id="rId13" Type="http://schemas.openxmlformats.org/officeDocument/2006/relationships/hyperlink" Target="consultantplus://offline/ref=AF1F96EDFBDE35631F3E6C6A42A18D2E2E5E1B67CA9EA44F281537AF5A4B934C7575334D2BE277CE77CAB2E42A5F3815B6P61AN" TargetMode = "External"/>
	<Relationship Id="rId14" Type="http://schemas.openxmlformats.org/officeDocument/2006/relationships/hyperlink" Target="consultantplus://offline/ref=AF1F96EDFBDE35631F3E6C6A42A18D2E2E5E1B67CA9FA54F2D1137AF5A4B934C7575334D39E22FC276C8ACE4284A6E44F03C62368CF5EA18673A699DP911N" TargetMode = "External"/>
	<Relationship Id="rId15" Type="http://schemas.openxmlformats.org/officeDocument/2006/relationships/hyperlink" Target="consultantplus://offline/ref=AF1F96EDFBDE35631F3E726754CDD3242D56456CC893AE1B754731F8051B951927356D147BA43CC371D6AEE42FP412N" TargetMode = "External"/>
	<Relationship Id="rId16" Type="http://schemas.openxmlformats.org/officeDocument/2006/relationships/hyperlink" Target="consultantplus://offline/ref=AF1F96EDFBDE35631F3E6C6A42A18D2E2E5E1B67CA9FA54F2D1137AF5A4B934C7575334D39E22FC276C8ACE5294A6E44F03C62368CF5EA18673A699DP911N" TargetMode = "External"/>
	<Relationship Id="rId17" Type="http://schemas.openxmlformats.org/officeDocument/2006/relationships/hyperlink" Target="consultantplus://offline/ref=AF1F96EDFBDE35631F3E6C6A42A18D2E2E5E1B67CA9FA54F2D1137AF5A4B934C7575334D39E22FC276C8ACE62F4A6E44F03C62368CF5EA18673A699DP911N" TargetMode = "External"/>
	<Relationship Id="rId18" Type="http://schemas.openxmlformats.org/officeDocument/2006/relationships/hyperlink" Target="consultantplus://offline/ref=AF1F96EDFBDE35631F3E6C6A42A18D2E2E5E1B67CA9FA54F2D1137AF5A4B934C7575334D39E22FC276C8ACE6284A6E44F03C62368CF5EA18673A699DP911N" TargetMode = "External"/>
	<Relationship Id="rId19" Type="http://schemas.openxmlformats.org/officeDocument/2006/relationships/hyperlink" Target="consultantplus://offline/ref=AF1F96EDFBDE35631F3E726754CDD3242D56456CC893AE1B754731F8051B95193535351A72AD7692329DA1E52F5F3A12AA6B6F35P81DN" TargetMode = "External"/>
	<Relationship Id="rId20" Type="http://schemas.openxmlformats.org/officeDocument/2006/relationships/hyperlink" Target="consultantplus://offline/ref=AF1F96EDFBDE35631F3E726754CDD3242B5D416DCE9FAE1B754731F8051B9519353535187AA62BC47FC3F8B569143714B6776F3090E9EA1DP71AN" TargetMode = "External"/>
	<Relationship Id="rId21" Type="http://schemas.openxmlformats.org/officeDocument/2006/relationships/hyperlink" Target="consultantplus://offline/ref=AF1F96EDFBDE35631F3E6C6A42A18D2E2E5E1B67CA9FA54F2D1137AF5A4B934C7575334D39E22FC276C8ACE62A4A6E44F03C62368CF5EA18673A699DP911N" TargetMode = "External"/>
	<Relationship Id="rId22" Type="http://schemas.openxmlformats.org/officeDocument/2006/relationships/hyperlink" Target="consultantplus://offline/ref=AF1F96EDFBDE35631F3E6C6A42A18D2E2E5E1B67CA9FA54F2D1137AF5A4B934C7575334D39E22FC276C8ACE72E4A6E44F03C62368CF5EA18673A699DP911N" TargetMode = "External"/>
	<Relationship Id="rId23" Type="http://schemas.openxmlformats.org/officeDocument/2006/relationships/hyperlink" Target="consultantplus://offline/ref=AF1F96EDFBDE35631F3E726754CDD3242D56456CC893AE1B754731F8051B95193535351A7CAD7692329DA1E52F5F3A12AA6B6F35P81DN" TargetMode = "External"/>
	<Relationship Id="rId24" Type="http://schemas.openxmlformats.org/officeDocument/2006/relationships/hyperlink" Target="consultantplus://offline/ref=AF1F96EDFBDE35631F3E726754CDD3242D56456CC893AE1B754731F8051B9519353535187FAF2997278CF9E92C432415B3776D378CPE18N" TargetMode = "External"/>
	<Relationship Id="rId25" Type="http://schemas.openxmlformats.org/officeDocument/2006/relationships/hyperlink" Target="consultantplus://offline/ref=AF1F96EDFBDE35631F3E726754CDD3242D56456CC893AE1B754731F8051B95193535351B73A62997278CF9E92C432415B3776D378CPE18N" TargetMode = "External"/>
	<Relationship Id="rId26" Type="http://schemas.openxmlformats.org/officeDocument/2006/relationships/hyperlink" Target="consultantplus://offline/ref=AF1F96EDFBDE35631F3E726754CDD3242D56456CC893AE1B754731F8051B95193535351A7BA12997278CF9E92C432415B3776D378CPE18N" TargetMode = "External"/>
	<Relationship Id="rId27" Type="http://schemas.openxmlformats.org/officeDocument/2006/relationships/hyperlink" Target="consultantplus://offline/ref=AF1F96EDFBDE35631F3E726754CDD3242D56456CC893AE1B754731F8051B95193535351D79AD7692329DA1E52F5F3A12AA6B6F35P81DN" TargetMode = "External"/>
	<Relationship Id="rId28" Type="http://schemas.openxmlformats.org/officeDocument/2006/relationships/hyperlink" Target="consultantplus://offline/ref=AF1F96EDFBDE35631F3E726754CDD3242D56456CC893AE1B754731F8051B95193535351B73A62997278CF9E92C432415B3776D378CPE18N" TargetMode = "External"/>
	<Relationship Id="rId29" Type="http://schemas.openxmlformats.org/officeDocument/2006/relationships/hyperlink" Target="consultantplus://offline/ref=AF1F96EDFBDE35631F3E726754CDD3242D56456CC893AE1B754731F8051B95193535351A7FAF2997278CF9E92C432415B3776D378CPE18N" TargetMode = "External"/>
	<Relationship Id="rId30" Type="http://schemas.openxmlformats.org/officeDocument/2006/relationships/hyperlink" Target="consultantplus://offline/ref=AF1F96EDFBDE35631F3E6C6A42A18D2E2E5E1B67CA9FA54F2D1137AF5A4B934C7575334D39E22FC276C8ACE0294A6E44F03C62368CF5EA18673A699DP911N" TargetMode = "External"/>
	<Relationship Id="rId31" Type="http://schemas.openxmlformats.org/officeDocument/2006/relationships/hyperlink" Target="consultantplus://offline/ref=AF1F96EDFBDE35631F3E6C6A42A18D2E2E5E1B67CA9FA54F2D1137AF5A4B934C7575334D39E22FC276C8ACE12D4A6E44F03C62368CF5EA18673A699DP911N" TargetMode = "External"/>
	<Relationship Id="rId32" Type="http://schemas.openxmlformats.org/officeDocument/2006/relationships/hyperlink" Target="consultantplus://offline/ref=AF1F96EDFBDE35631F3E726754CDD3242A52476DCF97AE1B754731F8051B9519353535187AA622C273C3F8B569143714B6776F3090E9EA1DP71AN" TargetMode = "External"/>
	<Relationship Id="rId33" Type="http://schemas.openxmlformats.org/officeDocument/2006/relationships/hyperlink" Target="consultantplus://offline/ref=AF1F96EDFBDE35631F3E726754CDD3242D564062C390AE1B754731F8051B95193535351B7FA42997278CF9E92C432415B3776D378CPE18N" TargetMode = "External"/>
	<Relationship Id="rId34" Type="http://schemas.openxmlformats.org/officeDocument/2006/relationships/hyperlink" Target="consultantplus://offline/ref=AF1F96EDFBDE35631F3E6C6A42A18D2E2E5E1B67CA9FA54F2D1137AF5A4B934C7575334D39E22FC276C8ACE12F4A6E44F03C62368CF5EA18673A699DP911N" TargetMode = "External"/>
	<Relationship Id="rId35" Type="http://schemas.openxmlformats.org/officeDocument/2006/relationships/hyperlink" Target="consultantplus://offline/ref=AF1F96EDFBDE35631F3E726754CDD324285C446ECE97AE1B754731F8051B951927356D147BA43CC371D6AEE42FP412N" TargetMode = "External"/>
	<Relationship Id="rId36" Type="http://schemas.openxmlformats.org/officeDocument/2006/relationships/hyperlink" Target="consultantplus://offline/ref=AF1F96EDFBDE35631F3E726754CDD3242D564369C990AE1B754731F8051B951927356D147BA43CC371D6AEE42FP412N" TargetMode = "External"/>
	<Relationship Id="rId37" Type="http://schemas.openxmlformats.org/officeDocument/2006/relationships/hyperlink" Target="consultantplus://offline/ref=AF1F96EDFBDE35631F3E726754CDD3242D56456CC893AE1B754731F8051B95193535351B7EA22997278CF9E92C432415B3776D378CPE18N" TargetMode = "External"/>
	<Relationship Id="rId38" Type="http://schemas.openxmlformats.org/officeDocument/2006/relationships/hyperlink" Target="consultantplus://offline/ref=AF1F96EDFBDE35631F3E726754CDD3242D56456CC893AE1B754731F8051B95193535351B7EA22997278CF9E92C432415B3776D378CPE18N" TargetMode = "External"/>
	<Relationship Id="rId39" Type="http://schemas.openxmlformats.org/officeDocument/2006/relationships/hyperlink" Target="consultantplus://offline/ref=AF1F96EDFBDE35631F3E726754CDD3242D56456CC893AE1B754731F8051B951927356D147BA43CC371D6AEE42FP412N" TargetMode = "External"/>
	<Relationship Id="rId40" Type="http://schemas.openxmlformats.org/officeDocument/2006/relationships/hyperlink" Target="consultantplus://offline/ref=AF1F96EDFBDE35631F3E726754CDD3242D56456CC893AE1B754731F8051B95193535351A79A32997278CF9E92C432415B3776D378CPE18N" TargetMode = "External"/>
	<Relationship Id="rId41" Type="http://schemas.openxmlformats.org/officeDocument/2006/relationships/hyperlink" Target="consultantplus://offline/ref=AF1F96EDFBDE35631F3E6C6A42A18D2E2E5E1B67CA9FA54F2D1137AF5A4B934C7575334D39E22FC276C8ACE1294A6E44F03C62368CF5EA18673A699DP911N" TargetMode = "External"/>
	<Relationship Id="rId42" Type="http://schemas.openxmlformats.org/officeDocument/2006/relationships/hyperlink" Target="consultantplus://offline/ref=AF1F96EDFBDE35631F3E6C6A42A18D2E2E5E1B67CA9FA54F2D1137AF5A4B934C7575334D39E22FC276C8ACE1244A6E44F03C62368CF5EA18673A699DP911N" TargetMode = "External"/>
	<Relationship Id="rId43" Type="http://schemas.openxmlformats.org/officeDocument/2006/relationships/hyperlink" Target="consultantplus://offline/ref=AF1F96EDFBDE35631F3E6C6A42A18D2E2E5E1B67CA9FA54F2D1137AF5A4B934C7575334D39E22FC276C8ACE32F4A6E44F03C62368CF5EA18673A699DP911N" TargetMode = "External"/>
	<Relationship Id="rId44" Type="http://schemas.openxmlformats.org/officeDocument/2006/relationships/hyperlink" Target="consultantplus://offline/ref=AF1F96EDFBDE35631F3E6C6A42A18D2E2E5E1B67CA9FA54F2D1137AF5A4B934C7575334D39E22FC276C8ACE3254A6E44F03C62368CF5EA18673A699DP911N" TargetMode = "External"/>
	<Relationship Id="rId45" Type="http://schemas.openxmlformats.org/officeDocument/2006/relationships/hyperlink" Target="consultantplus://offline/ref=AF1F96EDFBDE35631F3E6C6A42A18D2E2E5E1B67CA9FA54F2D1137AF5A4B934C7575334D39E22FC276C8ACEC2D4A6E44F03C62368CF5EA18673A699DP911N" TargetMode = "External"/>
	<Relationship Id="rId46" Type="http://schemas.openxmlformats.org/officeDocument/2006/relationships/hyperlink" Target="consultantplus://offline/ref=AF1F96EDFBDE35631F3E6C6A42A18D2E2E5E1B67CA9FA54F2D1137AF5A4B934C7575334D39E22FC276C8ACEC2C4A6E44F03C62368CF5EA18673A699DP911N" TargetMode = "External"/>
	<Relationship Id="rId47" Type="http://schemas.openxmlformats.org/officeDocument/2006/relationships/hyperlink" Target="consultantplus://offline/ref=AF1F96EDFBDE35631F3E6C6A42A18D2E2E5E1B67CA9FA54F2D1137AF5A4B934C7575334D39E22FC276C8ACEC2E4A6E44F03C62368CF5EA18673A699DP911N" TargetMode = "External"/>
	<Relationship Id="rId48" Type="http://schemas.openxmlformats.org/officeDocument/2006/relationships/hyperlink" Target="consultantplus://offline/ref=AF1F96EDFBDE35631F3E6C6A42A18D2E2E5E1B67CA9FA54F2D1137AF5A4B934C7575334D39E22FC276C8ACEC294A6E44F03C62368CF5EA18673A699DP911N" TargetMode = "External"/>
	<Relationship Id="rId49" Type="http://schemas.openxmlformats.org/officeDocument/2006/relationships/hyperlink" Target="consultantplus://offline/ref=AF1F96EDFBDE35631F3E6C6A42A18D2E2E5E1B67CA9FA54F2D1137AF5A4B934C7575334D39E22FC276C8ACEC284A6E44F03C62368CF5EA18673A699DP911N" TargetMode = "External"/>
	<Relationship Id="rId50" Type="http://schemas.openxmlformats.org/officeDocument/2006/relationships/hyperlink" Target="consultantplus://offline/ref=AF1F96EDFBDE35631F3E726754CDD3242D56456CC893AE1B754731F8051B9519353535187AA621C674C3F8B569143714B6776F3090E9EA1DP71AN" TargetMode = "External"/>
	<Relationship Id="rId51" Type="http://schemas.openxmlformats.org/officeDocument/2006/relationships/hyperlink" Target="consultantplus://offline/ref=AF1F96EDFBDE35631F3E726754CDD3242D56456CC893AE1B754731F8051B95193535351B7BAF2997278CF9E92C432415B3776D378CPE18N" TargetMode = "External"/>
	<Relationship Id="rId52" Type="http://schemas.openxmlformats.org/officeDocument/2006/relationships/hyperlink" Target="consultantplus://offline/ref=AF1F96EDFBDE35631F3E726754CDD3242D56456CC893AE1B754731F8051B9519353535187AA12997278CF9E92C432415B3776D378CPE18N" TargetMode = "External"/>
	<Relationship Id="rId53" Type="http://schemas.openxmlformats.org/officeDocument/2006/relationships/hyperlink" Target="consultantplus://offline/ref=AF1F96EDFBDE35631F3E726754CDD3242D56456CC893AE1B754731F8051B951927356D147BA43CC371D6AEE42FP412N" TargetMode = "External"/>
	<Relationship Id="rId54" Type="http://schemas.openxmlformats.org/officeDocument/2006/relationships/hyperlink" Target="consultantplus://offline/ref=AF1F96EDFBDE35631F3E726754CDD3242A544162C996AE1B754731F8051B951927356D147BA43CC371D6AEE42FP412N" TargetMode = "External"/>
	<Relationship Id="rId55" Type="http://schemas.openxmlformats.org/officeDocument/2006/relationships/hyperlink" Target="consultantplus://offline/ref=812B3C635625E0D071C4D2623F91EF5D12419A38ED7A14F4CFBE3F84143FF6FCFB515041C3514785A33E217CBDQ911N" TargetMode = "External"/>
	<Relationship Id="rId56" Type="http://schemas.openxmlformats.org/officeDocument/2006/relationships/hyperlink" Target="consultantplus://offline/ref=812B3C635625E0D071C4CC6F29FDB157164AC436ED781BA093EF39D34B6FF0A9A9110E1893170C88A5223D7CB88C032165Q21DN" TargetMode = "External"/>
	<Relationship Id="rId57" Type="http://schemas.openxmlformats.org/officeDocument/2006/relationships/image" Target="media/image2.wmf"/>
	<Relationship Id="rId58" Type="http://schemas.openxmlformats.org/officeDocument/2006/relationships/hyperlink" Target="consultantplus://offline/ref=812B3C635625E0D071C4CC6F29FDB157164AC436ED751FA097E839D34B6FF0A9A9110E1881175484A4202374B7995570237B12CAFFD3CA1FDB9EBF7EQ611N" TargetMode = "External"/>
	<Relationship Id="rId59" Type="http://schemas.openxmlformats.org/officeDocument/2006/relationships/hyperlink" Target="consultantplus://offline/ref=812B3C635625E0D071C4D2623F91EF5D15429C3CE47A14F4CFBE3F84143FF6FCE951084DC2535882A62B772DFBC70C2065301FCCE3CFCA1AQC16N" TargetMode = "External"/>
	<Relationship Id="rId60" Type="http://schemas.openxmlformats.org/officeDocument/2006/relationships/hyperlink" Target="consultantplus://offline/ref=812B3C635625E0D071C4D2623F91EF5D15429C3CE47A14F4CFBE3F84143FF6FCE9510844C75152D1F5647671BE901F2160301DCBFFQC1E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Ипатовского городского округа Ставропольского края от 21.12.2020 N 1717
(ред. от 25.04.2022)
"Об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"Выдача акта приемочной комиссии о завершении переустройства и (или) перепланировки помещения в многоквартирном доме"</dc:title>
  <dcterms:created xsi:type="dcterms:W3CDTF">2023-07-12T13:53:15Z</dcterms:created>
</cp:coreProperties>
</file>