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662" w:rsidRPr="0079268F" w:rsidRDefault="00660EC7" w:rsidP="002D2426">
      <w:pPr>
        <w:spacing w:after="0" w:line="240" w:lineRule="exact"/>
        <w:ind w:left="5954"/>
        <w:contextualSpacing/>
        <w:jc w:val="both"/>
        <w:rPr>
          <w:color w:val="000000" w:themeColor="text1"/>
          <w:sz w:val="28"/>
          <w:szCs w:val="28"/>
        </w:rPr>
      </w:pPr>
      <w:r w:rsidRPr="0079268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="002D2426" w:rsidRPr="0079268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   </w:t>
      </w:r>
      <w:r w:rsidR="00EF341B" w:rsidRPr="0079268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D2426" w:rsidRPr="0079268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64662" w:rsidRPr="0079268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УТВЕРЖДЕН</w:t>
      </w:r>
    </w:p>
    <w:p w:rsidR="002D2426" w:rsidRPr="0079268F" w:rsidRDefault="002D2426" w:rsidP="002D2426">
      <w:pPr>
        <w:spacing w:after="0" w:line="240" w:lineRule="exact"/>
        <w:ind w:left="5954"/>
        <w:contextualSpacing/>
        <w:jc w:val="both"/>
        <w:rPr>
          <w:color w:val="000000" w:themeColor="text1"/>
          <w:sz w:val="28"/>
          <w:szCs w:val="28"/>
        </w:rPr>
      </w:pPr>
    </w:p>
    <w:p w:rsidR="00564662" w:rsidRPr="0079268F" w:rsidRDefault="00564662" w:rsidP="007C6DE1">
      <w:pPr>
        <w:shd w:val="clear" w:color="auto" w:fill="FFFFFF"/>
        <w:spacing w:after="0" w:line="240" w:lineRule="exact"/>
        <w:ind w:left="5041"/>
        <w:jc w:val="center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 w:rsidRPr="0079268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постановлением комиссии по делам несовершеннолетних и защите их прав </w:t>
      </w:r>
      <w:r w:rsidR="008A5C17" w:rsidRPr="0079268F">
        <w:rPr>
          <w:rFonts w:ascii="Times New Roman" w:hAnsi="Times New Roman"/>
          <w:color w:val="000000" w:themeColor="text1"/>
          <w:spacing w:val="-5"/>
          <w:sz w:val="24"/>
          <w:szCs w:val="24"/>
        </w:rPr>
        <w:t>Ипатовского муниципального округа</w:t>
      </w:r>
      <w:r w:rsidRPr="0079268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Ставропольского края</w:t>
      </w:r>
    </w:p>
    <w:p w:rsidR="00564662" w:rsidRPr="0079268F" w:rsidRDefault="00564662" w:rsidP="007C6DE1">
      <w:pPr>
        <w:shd w:val="clear" w:color="auto" w:fill="FFFFFF"/>
        <w:spacing w:after="0" w:line="240" w:lineRule="exact"/>
        <w:ind w:left="5041"/>
        <w:jc w:val="center"/>
        <w:rPr>
          <w:rFonts w:ascii="Times New Roman" w:hAnsi="Times New Roman"/>
          <w:color w:val="000000" w:themeColor="text1"/>
          <w:spacing w:val="-5"/>
          <w:sz w:val="24"/>
          <w:szCs w:val="24"/>
          <w:u w:val="single"/>
        </w:rPr>
      </w:pPr>
      <w:r w:rsidRPr="0079268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от </w:t>
      </w:r>
      <w:r w:rsidR="008A5C17" w:rsidRPr="0079268F">
        <w:rPr>
          <w:rFonts w:ascii="Times New Roman" w:hAnsi="Times New Roman"/>
          <w:color w:val="000000" w:themeColor="text1"/>
          <w:spacing w:val="-5"/>
          <w:sz w:val="24"/>
          <w:szCs w:val="24"/>
        </w:rPr>
        <w:t>03</w:t>
      </w:r>
      <w:r w:rsidRPr="0079268F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  <w:r w:rsidR="008A5C17" w:rsidRPr="0079268F">
        <w:rPr>
          <w:rFonts w:ascii="Times New Roman" w:hAnsi="Times New Roman"/>
          <w:color w:val="000000" w:themeColor="text1"/>
          <w:spacing w:val="-5"/>
          <w:sz w:val="24"/>
          <w:szCs w:val="24"/>
        </w:rPr>
        <w:t>04.</w:t>
      </w:r>
      <w:r w:rsidRPr="0079268F">
        <w:rPr>
          <w:rFonts w:ascii="Times New Roman" w:hAnsi="Times New Roman"/>
          <w:color w:val="000000" w:themeColor="text1"/>
          <w:spacing w:val="-5"/>
          <w:sz w:val="24"/>
          <w:szCs w:val="24"/>
        </w:rPr>
        <w:t>20</w:t>
      </w:r>
      <w:r w:rsidR="002D2426" w:rsidRPr="0079268F">
        <w:rPr>
          <w:rFonts w:ascii="Times New Roman" w:hAnsi="Times New Roman"/>
          <w:color w:val="000000" w:themeColor="text1"/>
          <w:spacing w:val="-5"/>
          <w:sz w:val="24"/>
          <w:szCs w:val="24"/>
        </w:rPr>
        <w:t>2</w:t>
      </w:r>
      <w:r w:rsidR="008A5C17" w:rsidRPr="0079268F">
        <w:rPr>
          <w:rFonts w:ascii="Times New Roman" w:hAnsi="Times New Roman"/>
          <w:color w:val="000000" w:themeColor="text1"/>
          <w:spacing w:val="-5"/>
          <w:sz w:val="24"/>
          <w:szCs w:val="24"/>
        </w:rPr>
        <w:t>4</w:t>
      </w:r>
      <w:r w:rsidRPr="0079268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г. №</w:t>
      </w:r>
      <w:r w:rsidR="008A5C17" w:rsidRPr="0079268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7</w:t>
      </w:r>
      <w:r w:rsidRPr="0079268F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</w:p>
    <w:p w:rsidR="00564662" w:rsidRPr="0079268F" w:rsidRDefault="00564662" w:rsidP="0032310B">
      <w:pPr>
        <w:spacing w:after="0" w:line="240" w:lineRule="exac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812AB" w:rsidRPr="0079268F" w:rsidRDefault="005812AB" w:rsidP="0032310B">
      <w:pPr>
        <w:spacing w:after="0" w:line="240" w:lineRule="exac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64662" w:rsidRPr="0079268F" w:rsidRDefault="00564662" w:rsidP="0032310B">
      <w:pPr>
        <w:spacing w:after="0" w:line="240" w:lineRule="exact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</w:pPr>
    </w:p>
    <w:p w:rsidR="00564662" w:rsidRPr="0079268F" w:rsidRDefault="00564662" w:rsidP="0032310B">
      <w:pPr>
        <w:spacing w:after="0" w:line="240" w:lineRule="exact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79268F"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  <w:t>ОТЧЕТ</w:t>
      </w:r>
    </w:p>
    <w:p w:rsidR="00564662" w:rsidRPr="0079268F" w:rsidRDefault="00564662" w:rsidP="0032310B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9268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показателей деятельности</w:t>
      </w:r>
    </w:p>
    <w:p w:rsidR="008A5C17" w:rsidRPr="0079268F" w:rsidRDefault="00564662" w:rsidP="002200FB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9268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комиссии по делам нес</w:t>
      </w:r>
      <w:r w:rsidR="002200FB" w:rsidRPr="0079268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овершеннолетних и защите их прав </w:t>
      </w:r>
    </w:p>
    <w:p w:rsidR="002200FB" w:rsidRPr="0079268F" w:rsidRDefault="008A5C17" w:rsidP="002200FB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9268F">
        <w:rPr>
          <w:rFonts w:ascii="Times New Roman" w:hAnsi="Times New Roman"/>
          <w:color w:val="000000" w:themeColor="text1"/>
          <w:sz w:val="26"/>
          <w:szCs w:val="26"/>
          <w:u w:val="single"/>
          <w:lang w:eastAsia="ru-RU"/>
        </w:rPr>
        <w:t xml:space="preserve">Ипатовского муниципального округа </w:t>
      </w:r>
      <w:r w:rsidR="00564662" w:rsidRPr="0079268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Ставропольского края</w:t>
      </w:r>
      <w:r w:rsidR="002200FB" w:rsidRPr="0079268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564662" w:rsidRPr="0079268F" w:rsidRDefault="002200FB" w:rsidP="002200FB">
      <w:pPr>
        <w:spacing w:after="0" w:line="240" w:lineRule="exact"/>
        <w:jc w:val="center"/>
        <w:rPr>
          <w:color w:val="000000" w:themeColor="text1"/>
          <w:sz w:val="24"/>
          <w:szCs w:val="24"/>
        </w:rPr>
      </w:pPr>
      <w:r w:rsidRPr="0079268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за</w:t>
      </w:r>
      <w:r w:rsidR="00C80609" w:rsidRPr="0079268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3 месяца </w:t>
      </w:r>
      <w:r w:rsidRPr="0079268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202</w:t>
      </w:r>
      <w:r w:rsidR="00C80609" w:rsidRPr="0079268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4</w:t>
      </w:r>
      <w:r w:rsidRPr="0079268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г.</w:t>
      </w:r>
    </w:p>
    <w:p w:rsidR="00564662" w:rsidRPr="0079268F" w:rsidRDefault="00564662" w:rsidP="004750A7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8"/>
        <w:gridCol w:w="6644"/>
        <w:gridCol w:w="992"/>
        <w:gridCol w:w="992"/>
      </w:tblGrid>
      <w:tr w:rsidR="0079268F" w:rsidRPr="0079268F" w:rsidTr="00C702C4">
        <w:trPr>
          <w:trHeight w:val="315"/>
        </w:trPr>
        <w:tc>
          <w:tcPr>
            <w:tcW w:w="9463" w:type="dxa"/>
            <w:gridSpan w:val="5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926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Раздел 2.</w:t>
            </w:r>
            <w:r w:rsidRPr="0079268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Общие сведения о деятельности </w:t>
            </w:r>
            <w:r w:rsidRPr="0079268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комиссий по делам несовершеннолетних и защите их прав, созданных в муниципальных образованиях Ставропольского края (далее – муниципальная КДН и ЗП)</w:t>
            </w:r>
          </w:p>
        </w:tc>
      </w:tr>
      <w:tr w:rsidR="0079268F" w:rsidRPr="0079268F" w:rsidTr="00C702C4">
        <w:trPr>
          <w:trHeight w:val="31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 жителей на территории муниципального района (городского округа), всего (тыс. человек)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10,9</w:t>
            </w:r>
          </w:p>
        </w:tc>
      </w:tr>
      <w:tr w:rsidR="0079268F" w:rsidRPr="0079268F" w:rsidTr="00C702C4">
        <w:trPr>
          <w:trHeight w:val="263"/>
        </w:trPr>
        <w:tc>
          <w:tcPr>
            <w:tcW w:w="835" w:type="dxa"/>
            <w:gridSpan w:val="2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44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от 0 до 13 лет включительно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8,5</w:t>
            </w:r>
          </w:p>
        </w:tc>
      </w:tr>
      <w:tr w:rsidR="0079268F" w:rsidRPr="0079268F" w:rsidTr="00C702C4">
        <w:trPr>
          <w:trHeight w:val="263"/>
        </w:trPr>
        <w:tc>
          <w:tcPr>
            <w:tcW w:w="835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44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от 14 до 17 лет включительно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2,4</w:t>
            </w:r>
          </w:p>
        </w:tc>
      </w:tr>
      <w:tr w:rsidR="0079268F" w:rsidRPr="0079268F" w:rsidTr="00C702C4">
        <w:trPr>
          <w:trHeight w:val="237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Количество муниципальных КДН и ЗП, всего 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специалистов, обеспечивающих деятельность муниципальных КДН и ЗП, всего на конец отчетного периода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имеют высшее юридическое образование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имеют высшее педагогическое образование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имеют высшее образование в области государственного и муниципального управления или менеджмента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имеют иное высшее образование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не имеют высшего образования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проведенных заседаний муниципальными КДН и 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</w:p>
        </w:tc>
      </w:tr>
      <w:tr w:rsidR="0079268F" w:rsidRPr="0079268F" w:rsidTr="00C702C4">
        <w:trPr>
          <w:trHeight w:val="233"/>
        </w:trPr>
        <w:tc>
          <w:tcPr>
            <w:tcW w:w="817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выездных, расширенных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Количество рассмотренных координационных вопросов муниципальными КДН и ЗП 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Количество рабочих групп (штабов и др.) по взаимодействию с муниципальными КДН И ЗП в поселениях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15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Проведено заседаний рабочих групп </w:t>
            </w: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по взаимодействию с муниципальными КДН и ЗП в поселениях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поступивших в муниципальные КДН и ЗП дел в отношении несовершеннолетних, всего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7</w:t>
            </w:r>
          </w:p>
        </w:tc>
      </w:tr>
      <w:tr w:rsidR="0079268F" w:rsidRPr="0079268F" w:rsidTr="00C702C4">
        <w:trPr>
          <w:trHeight w:val="64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 поступивших из: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органов внутренних дел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органов управления образования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органов управления труда и социальной защиты населения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органов опеки и попечительства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органов управления здравоохранения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других органов системы профилактики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рассмотренных на заседаниях муниципальных КДН и ЗП дел в отношении несовершеннолетних, всего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совершение преступления до достижения возраста привлечения к уголовной ответственности 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административных правонарушений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за совершение правонарушения до достижения возраста привлечения к административной ответственности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других материалов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По результатам рассмотрения дел оказана помощь, всего (количество </w:t>
            </w: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несовершеннолетних)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lastRenderedPageBreak/>
              <w:t>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возвращены в учебные заведения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трудоустроены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иная помощь, в т.ч. материальная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рассмотренных представлений органа, осуществляющего управление в сфере образования, в отношении несовершеннолетних,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об оставлении несовершеннолетним образовательной организации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i/>
                <w:iCs/>
                <w:color w:val="000000" w:themeColor="text1"/>
                <w:lang w:eastAsia="ru-RU"/>
              </w:rPr>
              <w:t>из них удовлетворено, всего</w:t>
            </w:r>
            <w:r w:rsidRPr="0079268F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: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color w:val="000000" w:themeColor="text1"/>
                <w:lang w:eastAsia="ru-RU"/>
              </w:rPr>
              <w:t>- с последующим трудоустройством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color w:val="000000" w:themeColor="text1"/>
                <w:lang w:eastAsia="ru-RU"/>
              </w:rPr>
              <w:t>- с продолжением освоения несовершеннолетним образовательной программы основного общего образования в иной форме обучения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об отчислении несовершеннолетнего из образовательной организации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i/>
                <w:iCs/>
                <w:color w:val="000000" w:themeColor="text1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иным вопросам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i/>
                <w:iCs/>
                <w:color w:val="000000" w:themeColor="text1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11.3.1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рассмотренных информаций работодателя о расторжении трудового договора с несовершеннолетним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несовершеннолетние вновь трудоустроены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продолжили обучение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12.2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не учатся и не работают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12.3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подготовленных в суд материалов по вопросам, связанным с содержанием несовершеннолетних в специальных учебно-воспитательных учреждениях закрытого типа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Горнозаводская школа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ЦВСНП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зарегистрированных попыток суицидов, совершенных несовершеннолетними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4056FE">
        <w:trPr>
          <w:trHeight w:val="32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Количество завершенных суицидов, совершенных несовершеннолетними 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самовольных уходов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5473D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совершивших уходы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3F6CF4">
            <w:pPr>
              <w:spacing w:after="0" w:line="240" w:lineRule="exact"/>
              <w:ind w:right="-119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 из строки 16.1: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семей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5473D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учреждений образования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учреждений социальной защиты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учреждений здравоохранения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проведенных проверок по фактам самовольных уходов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AF1E05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Рассмотрено на заседаниях муниципальных КДН и ЗП вопросов, связанных с самовольными уходами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AF1E05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преступлений, совершенных в отношении несовершеннолетних, всего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Признаны потерпевшими в рамках уголовного судопроизводства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19.1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16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Оказана помощь по 94-кз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19.2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i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Количество рассмотренных обращений граждан (жалоб, заявлений) </w:t>
            </w: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муниципальными КДН и ЗП (поступивших, в том числе в адрес председателя комиссии, членов комиссии, специалистов, обеспечивающих деятельность комиссии)</w:t>
            </w: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16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посещений членами муниципальных КДН и ЗП, в рамках проверки поступивших сообщений о нарушении прав и законных интересов несовершеннолетних,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обеспечивающих реализацию несовершеннолетними их прав на образование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D6FDC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обеспечивающих реализацию несовершеннолетними их прав на труд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обеспечивающих реализацию несовершеннолетними их прав на охрану здоровья и медицинскую помощь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обеспечивающих реализацию несовершеннолетними их прав на отдых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21.4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обеспечивающих реализацию несовершеннолетними их прав на жилище и иных прав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21.5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направленных информаций с предложениями, направленными на совершенствование деятельности по предупреждению безнадзорности и правонарушений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органы исполнительной власти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22.1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органы местного самоуправления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22.2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учреждения системы профилактики безнадзорности и правонарушений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22.3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рейдовых мероприятий, проведенных в рамках реализации Закона Ставропольского края № 52-кз-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9268F">
                <w:rPr>
                  <w:rFonts w:ascii="Times New Roman" w:hAnsi="Times New Roman"/>
                  <w:b/>
                  <w:bCs/>
                  <w:color w:val="000000" w:themeColor="text1"/>
                  <w:lang w:eastAsia="ru-RU"/>
                </w:rPr>
                <w:t>2009 г</w:t>
              </w:r>
            </w:smartTag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</w:t>
            </w:r>
          </w:p>
        </w:tc>
      </w:tr>
    </w:tbl>
    <w:p w:rsidR="00564662" w:rsidRPr="0079268F" w:rsidRDefault="00564662" w:rsidP="004750A7">
      <w:pPr>
        <w:spacing w:after="0" w:line="240" w:lineRule="auto"/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662"/>
        <w:gridCol w:w="992"/>
        <w:gridCol w:w="992"/>
      </w:tblGrid>
      <w:tr w:rsidR="0079268F" w:rsidRPr="0079268F" w:rsidTr="00C702C4">
        <w:trPr>
          <w:trHeight w:val="265"/>
        </w:trPr>
        <w:tc>
          <w:tcPr>
            <w:tcW w:w="9463" w:type="dxa"/>
            <w:gridSpan w:val="4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Раздел 3.</w:t>
            </w:r>
            <w:r w:rsidRPr="0079268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Меры по защите и восстановлению прав несовершеннолетних, координации деятельности органов и учреждений системы профилактики безнадзорности и правонарушений несовершеннолетних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в отношении которых организована индивидуальная профилактическая работа органами системы профилактики безнадзорности и правонарушений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37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ОВД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22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Образование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2F6D67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36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Здравоохранение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11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Социальная защита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24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в отношении которых органами и учреждениями системы профилактики проводилась индивидуальная профилактическая работа в течение отчетного периода, всего</w:t>
            </w:r>
          </w:p>
          <w:p w:rsidR="00564662" w:rsidRPr="0079268F" w:rsidRDefault="00564662" w:rsidP="00DA28A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несовершеннолетние, </w:t>
            </w:r>
            <w:r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категории которых предусматриваются статьей 5 Федерального закона</w:t>
            </w:r>
            <w:r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 от 24 июня </w:t>
            </w:r>
            <w:smartTag w:uri="urn:schemas-microsoft-com:office:smarttags" w:element="metricconverter">
              <w:smartTagPr>
                <w:attr w:name="ProductID" w:val="1999 г"/>
              </w:smartTagPr>
              <w:r w:rsidRPr="0079268F">
                <w:rPr>
                  <w:rFonts w:ascii="Times New Roman" w:hAnsi="Times New Roman"/>
                  <w:color w:val="000000" w:themeColor="text1"/>
                  <w:sz w:val="16"/>
                  <w:szCs w:val="16"/>
                </w:rPr>
                <w:t>1999 г</w:t>
              </w:r>
            </w:smartTag>
            <w:r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№ 120-ФЗ «Об основах системы профилактики безнадзорности и правонарушений несовершеннолетних», в отношении которых различными органами и учреждениями системы профилактики в течение отчетного периода проводилась индивидуальная профилактическая работа (то есть количество детей, состоявших на различных видах уч</w:t>
            </w:r>
            <w:r w:rsidR="00DA28A3"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ета по состоянию на 1 января отчетного периода</w:t>
            </w:r>
            <w:r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. + поставленные на различные виды учета в </w:t>
            </w:r>
            <w:r w:rsidR="00E73DE0"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отчетный период) 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44</w:t>
            </w:r>
          </w:p>
        </w:tc>
      </w:tr>
      <w:tr w:rsidR="0079268F" w:rsidRPr="0079268F" w:rsidTr="002D2426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756C76" w:rsidRPr="0079268F" w:rsidRDefault="00756C76" w:rsidP="006050A2">
            <w:pPr>
              <w:spacing w:after="0" w:line="240" w:lineRule="exact"/>
              <w:ind w:right="-109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строки 2</w:t>
            </w:r>
            <w:r w:rsidR="004056FE"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:</w:t>
            </w: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6050A2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79268F">
              <w:rPr>
                <w:color w:val="000000" w:themeColor="text1"/>
                <w:sz w:val="22"/>
                <w:szCs w:val="22"/>
              </w:rPr>
              <w:t xml:space="preserve">численность несовершеннолетних, обучающихся по </w:t>
            </w:r>
            <w:r w:rsidR="006050A2" w:rsidRPr="0079268F">
              <w:rPr>
                <w:color w:val="000000" w:themeColor="text1"/>
                <w:sz w:val="22"/>
                <w:szCs w:val="22"/>
              </w:rPr>
              <w:t>о</w:t>
            </w:r>
            <w:r w:rsidRPr="0079268F">
              <w:rPr>
                <w:color w:val="000000" w:themeColor="text1"/>
                <w:sz w:val="22"/>
                <w:szCs w:val="22"/>
              </w:rPr>
              <w:t>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992" w:type="dxa"/>
            <w:shd w:val="clear" w:color="auto" w:fill="auto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  <w:t>0</w:t>
            </w:r>
          </w:p>
        </w:tc>
      </w:tr>
      <w:tr w:rsidR="0079268F" w:rsidRPr="0079268F" w:rsidTr="002D2426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ind w:right="-109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79268F">
              <w:rPr>
                <w:color w:val="000000" w:themeColor="text1"/>
                <w:sz w:val="22"/>
                <w:szCs w:val="22"/>
              </w:rPr>
              <w:t>численность несовершеннолетних, обучающихся по образовательным программам среднего профессионального образования</w:t>
            </w:r>
          </w:p>
        </w:tc>
        <w:tc>
          <w:tcPr>
            <w:tcW w:w="992" w:type="dxa"/>
            <w:shd w:val="clear" w:color="auto" w:fill="auto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2.2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  <w:t>0</w:t>
            </w:r>
          </w:p>
        </w:tc>
      </w:tr>
      <w:tr w:rsidR="0079268F" w:rsidRPr="0079268F" w:rsidTr="002D2426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ind w:right="-109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79268F">
              <w:rPr>
                <w:color w:val="000000" w:themeColor="text1"/>
                <w:sz w:val="22"/>
                <w:szCs w:val="22"/>
              </w:rPr>
              <w:t>численность несовершеннолетних, обучающихся по образовательным программам высшего образования</w:t>
            </w:r>
          </w:p>
        </w:tc>
        <w:tc>
          <w:tcPr>
            <w:tcW w:w="992" w:type="dxa"/>
            <w:shd w:val="clear" w:color="auto" w:fill="auto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2.3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756C76" w:rsidRPr="0079268F" w:rsidRDefault="00756C76" w:rsidP="00756C76">
            <w:pPr>
              <w:tabs>
                <w:tab w:val="left" w:pos="426"/>
              </w:tabs>
              <w:spacing w:after="0" w:line="240" w:lineRule="exact"/>
              <w:ind w:right="-10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из строки 2:</w:t>
            </w: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2.4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2.5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2.6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2.7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34061A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2.8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2.9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2.10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34061A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12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обвиняемых или подозреваемых в совершении преступлений,  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2.12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309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2.13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условно-досрочно освобожденных от отбывания наказания, освобожденных от наказания вследствие акта об амнистии или в связи с помилованием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2.14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2.15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2.16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иных категорий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2.19.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79268F" w:rsidRDefault="0034061A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18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совершивших в течение отчетного периода преступления, административные правонарушения и иные антиобщественные действия в период проведения с ними различными органами и учреждениями системы профилактики индивидуальной профилактической работы, всего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235F95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в отношении которых органами и учреждениями системы профилактики прекращена индивидуальная профилактическая работа в течение отчетного периода, всего</w:t>
            </w:r>
          </w:p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>(то есть количество несовершеннолетних из пункта 2, снятых с учета в органах и учреждениях системы профилактики в период в отчетный период.)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7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связи с улучшением ситуации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в связи с достижением 18 лет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иным основаниям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стр. 4</w:t>
            </w: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79268F" w:rsidRDefault="0015798E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321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79268F" w:rsidRDefault="0015798E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условно-досрочно освобожденных от отбывания наказания, освобожденных от наказания вследствие акта об амнистии или в связи с помилованием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4.13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4.14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4.15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1536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4.16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4.17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4.18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15798E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иных категорий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4.19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15798E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признанных находящимися в социально опасном положении, либо отнесенных к данной категории (в том числе детей, проживающих в семьях, находящихся в социально опасном положении), в отношении которых органами и учреждениями системы профилактики проводилась индивидуальная профилактическая работа в течение отчетного периода, всего</w:t>
            </w:r>
          </w:p>
          <w:p w:rsidR="00756C76" w:rsidRPr="0079268F" w:rsidRDefault="00756C76" w:rsidP="00756C76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количество несовершеннолетних, находящихся (находившихся) в социально опасном положении, </w:t>
            </w:r>
            <w:r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состоявших на учете в органах и учреждениях системы профилактики по состоянию на 1 января текущего года + число несовершеннолетних, поставленных на соответствующий учет в отчетный период)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114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</w:rPr>
            </w:pPr>
            <w:r w:rsidRPr="0079268F">
              <w:rPr>
                <w:rFonts w:ascii="Times New Roman" w:hAnsi="Times New Roman"/>
                <w:color w:val="000000" w:themeColor="text1"/>
              </w:rPr>
              <w:t>численность несовершеннолетних, находящихся в социально опасном положении</w:t>
            </w:r>
          </w:p>
          <w:p w:rsidR="00756C76" w:rsidRPr="0079268F" w:rsidRDefault="00756C76" w:rsidP="00756C76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(отражается численность несовершеннолетних из числа указанных по </w:t>
            </w:r>
            <w:hyperlink w:anchor="P179" w:history="1">
              <w:r w:rsidRPr="0079268F">
                <w:rPr>
                  <w:rFonts w:ascii="Times New Roman" w:hAnsi="Times New Roman"/>
                  <w:color w:val="000000" w:themeColor="text1"/>
                  <w:sz w:val="16"/>
                  <w:szCs w:val="16"/>
                </w:rPr>
                <w:t xml:space="preserve">строке </w:t>
              </w:r>
            </w:hyperlink>
            <w:r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5, находящихся в социально опасном положении. Численность несовершеннолетних включает в себя как несовершеннолетних, отнесенных к данной категории в течение отчетного года, так и несовершеннолетних, отнесенных к данной категории до начала отчетного года)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5.1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highlight w:val="lightGray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highlight w:val="lightGray"/>
                <w:lang w:eastAsia="ru-RU"/>
              </w:rPr>
              <w:t>12</w:t>
            </w:r>
          </w:p>
        </w:tc>
      </w:tr>
      <w:tr w:rsidR="0079268F" w:rsidRPr="0079268F" w:rsidTr="00603E2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79268F">
              <w:rPr>
                <w:color w:val="000000" w:themeColor="text1"/>
                <w:sz w:val="22"/>
                <w:szCs w:val="22"/>
              </w:rPr>
              <w:t xml:space="preserve">численность несовершеннолетних, в отношении которых в отчетный период прекращена индивидуальная профилактическая работа </w:t>
            </w:r>
          </w:p>
          <w:p w:rsidR="00756C76" w:rsidRPr="0079268F" w:rsidRDefault="00756C76" w:rsidP="00756C76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79268F">
              <w:rPr>
                <w:bCs/>
                <w:color w:val="000000" w:themeColor="text1"/>
                <w:sz w:val="16"/>
                <w:szCs w:val="16"/>
              </w:rPr>
              <w:t>(то есть количество несовершеннолетних из пункта 5.1, находившихся в социально опасном положении, снятых с учета в органах и учреждениях системы профилактики в отчетный период)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:rsidR="00756C76" w:rsidRPr="0079268F" w:rsidRDefault="00756C76" w:rsidP="00756C76">
            <w:pPr>
              <w:pStyle w:val="ConsPlusNormal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9268F">
              <w:rPr>
                <w:b/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pStyle w:val="ConsPlusNormal"/>
              <w:jc w:val="center"/>
              <w:rPr>
                <w:color w:val="000000" w:themeColor="text1"/>
                <w:highlight w:val="lightGray"/>
              </w:rPr>
            </w:pPr>
            <w:r w:rsidRPr="0079268F">
              <w:rPr>
                <w:color w:val="000000" w:themeColor="text1"/>
                <w:highlight w:val="lightGray"/>
              </w:rPr>
              <w:t>0</w:t>
            </w:r>
          </w:p>
        </w:tc>
      </w:tr>
      <w:tr w:rsidR="0079268F" w:rsidRPr="0079268F" w:rsidTr="00603E24">
        <w:trPr>
          <w:trHeight w:val="265"/>
        </w:trPr>
        <w:tc>
          <w:tcPr>
            <w:tcW w:w="817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79268F">
              <w:rPr>
                <w:color w:val="000000" w:themeColor="text1"/>
                <w:sz w:val="22"/>
                <w:szCs w:val="22"/>
              </w:rPr>
              <w:t>из них:</w:t>
            </w:r>
          </w:p>
          <w:p w:rsidR="00756C76" w:rsidRPr="0079268F" w:rsidRDefault="00756C76" w:rsidP="00756C7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79268F">
              <w:rPr>
                <w:color w:val="000000" w:themeColor="text1"/>
                <w:sz w:val="22"/>
                <w:szCs w:val="22"/>
              </w:rPr>
              <w:t>по причине улучшения ситуации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:rsidR="00756C76" w:rsidRPr="0079268F" w:rsidRDefault="00756C76" w:rsidP="00756C76">
            <w:pPr>
              <w:pStyle w:val="ConsPlusNormal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9268F">
              <w:rPr>
                <w:b/>
                <w:color w:val="000000" w:themeColor="text1"/>
                <w:sz w:val="22"/>
                <w:szCs w:val="22"/>
              </w:rPr>
              <w:t>5.2.1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pStyle w:val="ConsPlusNormal"/>
              <w:jc w:val="center"/>
              <w:rPr>
                <w:color w:val="000000" w:themeColor="text1"/>
                <w:highlight w:val="lightGray"/>
              </w:rPr>
            </w:pPr>
            <w:r w:rsidRPr="0079268F">
              <w:rPr>
                <w:color w:val="000000" w:themeColor="text1"/>
                <w:highlight w:val="lightGray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постановлений муниципальных КДН и ЗП 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т.ч.:</w:t>
            </w: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количество поручений, предусмотренных в постановлениях муниципальных КДН и ЗП, всего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43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из них, содержащихся в постановлениях, направленных:</w:t>
            </w:r>
          </w:p>
        </w:tc>
        <w:tc>
          <w:tcPr>
            <w:tcW w:w="6662" w:type="dxa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управления социальной защитой населения</w:t>
            </w:r>
          </w:p>
        </w:tc>
        <w:tc>
          <w:tcPr>
            <w:tcW w:w="992" w:type="dxa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6.1.1</w:t>
            </w:r>
          </w:p>
        </w:tc>
        <w:tc>
          <w:tcPr>
            <w:tcW w:w="992" w:type="dxa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6.1.1.1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органы, осуществляющие управление в сфере образования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6.1.2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6.1.2.1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опеки и попечительства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6.1.3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6.1.3.1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по делам молодежи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6.1.4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6.1.4.1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управления здравоохранением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6.1.5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6.1.5.1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службы занятости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6.1.6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6.1.6.1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внутренних дел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6.1.7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6.1.7.1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в органы по контролю за оборотом наркотических средств </w:t>
            </w: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br/>
              <w:t>и психотропных веществ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6.1.8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6.1.8.1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учреждения уголовно-исполнительной системы (следственные изоляторы, воспитательные колонии и уголовно-исполнительные инспекции)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6.1.9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6.1.9.1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иные органы и учреждения, принимающие участие в деятельности по профилактике безнадзорности и правонарушений несовершеннолетних (в том числе членам соответствующей территориальной (муниципальной) комиссии)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6.1.10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79268F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6.1.10.1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79268F" w:rsidRDefault="00002B73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</w:tr>
    </w:tbl>
    <w:p w:rsidR="00564662" w:rsidRPr="0079268F" w:rsidRDefault="00564662" w:rsidP="004750A7">
      <w:pPr>
        <w:spacing w:after="0" w:line="240" w:lineRule="exact"/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662"/>
        <w:gridCol w:w="992"/>
        <w:gridCol w:w="992"/>
      </w:tblGrid>
      <w:tr w:rsidR="0079268F" w:rsidRPr="0079268F" w:rsidTr="00C702C4">
        <w:trPr>
          <w:trHeight w:val="265"/>
        </w:trPr>
        <w:tc>
          <w:tcPr>
            <w:tcW w:w="9463" w:type="dxa"/>
            <w:gridSpan w:val="4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926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Раздел 4.</w:t>
            </w:r>
            <w:r w:rsidRPr="0079268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Сведения о работе с семьями, находящимися в социально опасном положении (далее – СОП)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семей, признанных находящимися в социально опасном положении, либо отнесенных к данной категории, в отношении которых органами и учреждениями системы профилактики проводилась индивидуальная профилактическая работа в течение отчетного периода, всего</w:t>
            </w:r>
          </w:p>
          <w:p w:rsidR="00564662" w:rsidRPr="0079268F" w:rsidRDefault="00564662" w:rsidP="00067EB6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количество семей, находящихся (находившихся) в социально опасном положении, </w:t>
            </w:r>
            <w:r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состоявших на учете в органах и учреждениях системы профилактики  по состоянию на 1 января </w:t>
            </w:r>
            <w:r w:rsidR="00067EB6"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текущего года</w:t>
            </w:r>
            <w:r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+ число семей, поставленных на соответствующий учет в </w:t>
            </w:r>
            <w:r w:rsidR="00067EB6"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отчетный </w:t>
            </w:r>
            <w:r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период)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36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Количество проживающих в них детей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102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семей, в отношении которых в течение отчетного периода принято решение о признании их находящимися в социально опасном положении, либо об отнесении к данной категории, всего</w:t>
            </w:r>
          </w:p>
          <w:p w:rsidR="00564662" w:rsidRPr="0079268F" w:rsidRDefault="00564662" w:rsidP="00067EB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количество выявленных (поставленных на учет в органы и учреждения системы профилактики) в </w:t>
            </w:r>
            <w:r w:rsidR="00067EB6" w:rsidRPr="007926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отчетный </w:t>
            </w:r>
            <w:r w:rsidRPr="007926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>период семей, находящихся в социально опасном положении)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Количество семей, в отношении которых в течение отчетного периода прекращена индивидуальная профилактическая работа, всего </w:t>
            </w:r>
          </w:p>
          <w:p w:rsidR="00564662" w:rsidRPr="0079268F" w:rsidRDefault="00564662" w:rsidP="00067EB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количество семей, находившихся в социально опасном положении, снятых с соответствующего учета в органах и учреждениях системы профилактики  в </w:t>
            </w:r>
            <w:r w:rsidR="00067EB6" w:rsidRPr="007926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отчетный </w:t>
            </w:r>
            <w:r w:rsidRPr="007926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>период)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т.ч.:</w:t>
            </w: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причине улучшения ситуации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связи с достижением детьми 18 лет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связи с лишением родительских прав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иным основаниям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0059A1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79268F" w:rsidRDefault="00564662" w:rsidP="003F6CF4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семей, признанных находящимися в социально опасном положении, либо отнесенных к данной категории, в отношении которых органами и учреждениями системы профилактики организована индивидуальная профилактическая работа, всего</w:t>
            </w:r>
          </w:p>
          <w:p w:rsidR="00564662" w:rsidRPr="0079268F" w:rsidRDefault="00564662" w:rsidP="00067EB6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количество семей, находящихся (находившихся) в социально опасном положении, </w:t>
            </w:r>
            <w:r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состоявших на учете в органах и учреждениях системы профилактики  по состоянию на 1 января </w:t>
            </w:r>
            <w:r w:rsidR="00067EB6"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текущего года</w:t>
            </w:r>
            <w:r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067EB6"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плюс</w:t>
            </w:r>
            <w:r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число семей, поставленных на соответствующий учет в </w:t>
            </w:r>
            <w:r w:rsidR="00067EB6"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отчетный период</w:t>
            </w:r>
            <w:r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067EB6"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минус</w:t>
            </w:r>
            <w:r w:rsidRPr="007926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количество семей, находившихся в социально опасном положении, снятых с соответствующего учета в органах и учреждениях системы профилактики  в</w:t>
            </w:r>
            <w:r w:rsidR="00067EB6" w:rsidRPr="007926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отчетный период</w:t>
            </w:r>
            <w:r w:rsidRPr="007926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>)</w:t>
            </w:r>
            <w:r w:rsidRPr="007926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36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Количество проживающих в них детей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102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Количество исковых заявлений, направленных в интересах несовершеннолетних по постановлениям муниципальных КДН и ЗП в суд,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 лишении родительских прав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5.1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об ограничении родительских прав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5.2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иные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5.3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70"/>
        </w:trPr>
        <w:tc>
          <w:tcPr>
            <w:tcW w:w="7479" w:type="dxa"/>
            <w:gridSpan w:val="2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Количество исковых заявлений, рассмотренных судом,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в т.ч:</w:t>
            </w: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удовлетворено судом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  <w:t>Количество направленных обращений в органы опеки и попечительства о немедленном отобрании ребенка, принятых по результатам рассмотрения дел в отношении родителей, систематически не выполняющих обязанности по воспитанию детей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  <w:t>Из них удовлетворены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7.1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н/летние помещены</w:t>
            </w: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в учреждения здравоохранения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7.1.1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в учреждения образования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7.1.2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в учреждения социальной защиты населения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7.1.3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иные учреждения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7.1.4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  <w:t>Количество н/летних, возвращенных приемными родителями (опекунами) в детские учреждения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</w:tbl>
    <w:p w:rsidR="00564662" w:rsidRPr="0079268F" w:rsidRDefault="00564662" w:rsidP="004750A7">
      <w:pPr>
        <w:spacing w:after="0" w:line="240" w:lineRule="exact"/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42"/>
        <w:gridCol w:w="709"/>
        <w:gridCol w:w="5811"/>
        <w:gridCol w:w="992"/>
        <w:gridCol w:w="992"/>
      </w:tblGrid>
      <w:tr w:rsidR="0079268F" w:rsidRPr="0079268F" w:rsidTr="00C702C4">
        <w:trPr>
          <w:trHeight w:val="265"/>
        </w:trPr>
        <w:tc>
          <w:tcPr>
            <w:tcW w:w="9463" w:type="dxa"/>
            <w:gridSpan w:val="6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Раздел 5.</w:t>
            </w:r>
            <w:r w:rsidR="005812AB" w:rsidRPr="0079268F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9268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Производство по делам об административных правонарушениях, рассмотрение материалов прекращенных уголовных дел или материалов об отказе в их возбуждении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протоколов и постановлений об административных правонарушениях, поступивших на рассмотрение в муниципальные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44</w:t>
            </w:r>
          </w:p>
        </w:tc>
      </w:tr>
      <w:tr w:rsidR="0079268F" w:rsidRPr="0079268F" w:rsidTr="00C702C4">
        <w:trPr>
          <w:trHeight w:val="265"/>
        </w:trPr>
        <w:tc>
          <w:tcPr>
            <w:tcW w:w="959" w:type="dxa"/>
            <w:gridSpan w:val="2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из стр.1</w:t>
            </w: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79268F" w:rsidRPr="0079268F" w:rsidTr="00C702C4">
        <w:trPr>
          <w:trHeight w:val="265"/>
        </w:trPr>
        <w:tc>
          <w:tcPr>
            <w:tcW w:w="959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родителей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39</w:t>
            </w:r>
          </w:p>
        </w:tc>
      </w:tr>
      <w:tr w:rsidR="0079268F" w:rsidRPr="0079268F" w:rsidTr="00C702C4">
        <w:trPr>
          <w:trHeight w:val="265"/>
        </w:trPr>
        <w:tc>
          <w:tcPr>
            <w:tcW w:w="959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иных лиц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959" w:type="dxa"/>
            <w:gridSpan w:val="2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из стр.1</w:t>
            </w: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территориальных УВД –ОВД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44</w:t>
            </w:r>
          </w:p>
        </w:tc>
      </w:tr>
      <w:tr w:rsidR="0079268F" w:rsidRPr="0079268F" w:rsidTr="00C702C4">
        <w:trPr>
          <w:trHeight w:val="265"/>
        </w:trPr>
        <w:tc>
          <w:tcPr>
            <w:tcW w:w="959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органов внутренних дел на железнодорожном транспорте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959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других ведомств (в т.ч. составленных членами КДН и ЗП)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959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из стр.1</w:t>
            </w: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других муниципальных образований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959" w:type="dxa"/>
            <w:gridSpan w:val="2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из стр.1</w:t>
            </w: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других субъектов Российской Федерации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Возвращено в соответствии с п. 4 ч. 1 ст. 29.4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них не возвращено в муниципальные КДН и ЗП после доработки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Передано по подведомственности (п. 5 ч. 1 ст. 29.4 и 29.5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Прекращено на основании ст. 24.5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вт.ч.</w:t>
            </w: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за отсутствием события административного правонарушения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за отсутствием состава административного правонарушения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за истечением сроков давности привлечения к административной ответственности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другим основаниям (п. 3-5, 7, 8 ст. 24.5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002B73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Прекращено на основании ст. 2.3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Прекращено на основании ст. 2.9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Прекращено с передачей материалов дела прокурору, в следствие или дознание органов внутренних дел (п.п. 3 п. 2 ч. 1 ст. 29.9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протоколов и постановлений об административных правонарушениях несовершеннолетних, рассмотренных муниципальными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6.8.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6.9.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6.11.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6.24.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7.17.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7.27.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18.8.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19.15.1.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20.1.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20.3.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7544E9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1 ст. 20.20.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2 ст. 20.20.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20.21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20.29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иным статьям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120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6.8.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6.9.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6.11.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6.24.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7.17.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7.27.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18.8.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19.15.1.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20.1.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20.3.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1 ст. 20.20.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2 ст. 20.20.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20.21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20.29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иным статьям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определения о передаче дела судье, в орган, должностному лицу, уполномоченным назначать административные наказания иного вида или размере либо применять иные меры воздействия в соответствии с законодательством Российской Федерации,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определения о передаче дела на рассмотрение по подведомственности,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иных видов определений,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протоколов и постановлений в отношении родителей (законных представителей) несовершеннолетних и иных взрослых лиц, рассмотренных муниципальными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115A3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39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39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1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39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2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3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5.36.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1 ст. 6.10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2 ст. 6.10.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1 ст. 6.23.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2 ст. 6.23.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20.22.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иным статьям законов субъектов Российской Федерации об административных правонарушениях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color w:val="000000" w:themeColor="text1"/>
                <w:lang w:eastAsia="ru-RU"/>
              </w:rPr>
              <w:t>в том числе</w:t>
            </w: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ч.1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ч.2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ч.3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5.36.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1 ст. 6.10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2 ст. 6.10.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1 ст. 6.23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2 ст. 6.23.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ст. 20.22.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иным статьям законов субъектов Российской Федерации об административных правонарушениях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определения о передаче дела судье, в орган, должностному лицу,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определения о передаче дела на рассмотрение по подведомственности,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иных видов определений,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протоколов составленных членами муниципальных</w:t>
            </w:r>
            <w:r w:rsidR="005812AB"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                   </w:t>
            </w: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КДН и ЗП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bCs/>
                <w:i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i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ч. 1 ст. 6.10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bCs/>
                <w:i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ч. 2 ст. 6.10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i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1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i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2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по ч. 3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ст. 5.36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ст. 5.37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иным статьям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постановлений о назначении административного наказания в виде штрафа, вынесенных муниципальными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19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отношении несовершеннолетних,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выплачен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отношении родителей (законных представителей) несовершеннолетних и иных взрослых лиц,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16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выплачен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11.2.2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13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жалоб (протестов) на постановления муниципальных КДН и ЗП о назначении административного наказания,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Количество рассмотренных судом в течение отчетного периода жалоб (протестов) на постановления муниципальных КДН и ЗП о назначении административного наказания, всего за отчетный период 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959" w:type="dxa"/>
            <w:gridSpan w:val="2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520" w:type="dxa"/>
            <w:gridSpan w:val="2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удовлетворено судом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представлений об устранении причин и условий, способствовавших совершению административного правонарушения несовершеннолетними (ст. 29.13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11</w:t>
            </w:r>
          </w:p>
        </w:tc>
      </w:tr>
      <w:tr w:rsidR="0079268F" w:rsidRPr="0079268F" w:rsidTr="00C702C4">
        <w:trPr>
          <w:trHeight w:val="265"/>
        </w:trPr>
        <w:tc>
          <w:tcPr>
            <w:tcW w:w="959" w:type="dxa"/>
            <w:gridSpan w:val="2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на них:</w:t>
            </w:r>
          </w:p>
        </w:tc>
        <w:tc>
          <w:tcPr>
            <w:tcW w:w="6520" w:type="dxa"/>
            <w:gridSpan w:val="2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получено ответов</w:t>
            </w:r>
            <w:bookmarkStart w:id="0" w:name="_GoBack"/>
            <w:bookmarkEnd w:id="0"/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14.1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11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материалов прекращенных уголовных дел, материалов об отказе в возбуждении уголовных дел (копий таких материалов), поступивших в муниципальные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</w:t>
            </w:r>
          </w:p>
        </w:tc>
      </w:tr>
      <w:tr w:rsidR="0079268F" w:rsidRPr="0079268F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Количество несовершеннолетних, в отношении которых рассмотрены поступившие материалы прекращенных уголовных дел либо материалы об отказе в возбуждении уголовных дел (копии таких материалов)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количество несовершеннолетних, в отношении которых приняты постановления о применении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79268F" w:rsidRPr="0079268F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количество несовершеннолетних, в отношении которых приняты постановления муниципальных КДН и ЗП о ходатайстве перед судом о помещении несовершеннолетнего в специальное учебно-воспитательное учреждение закрытого типа</w:t>
            </w:r>
          </w:p>
        </w:tc>
        <w:tc>
          <w:tcPr>
            <w:tcW w:w="992" w:type="dxa"/>
            <w:shd w:val="clear" w:color="000000" w:fill="FFFFFF"/>
          </w:tcPr>
          <w:p w:rsidR="00564662" w:rsidRPr="0079268F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79268F" w:rsidRDefault="00D626E6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9268F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</w:tbl>
    <w:p w:rsidR="00564662" w:rsidRPr="0079268F" w:rsidRDefault="00564662" w:rsidP="0032310B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F341B" w:rsidRDefault="00EF341B" w:rsidP="0032310B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15A32" w:rsidRPr="0046680C" w:rsidRDefault="00115A32" w:rsidP="00115A32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r w:rsidRPr="0046680C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46680C">
        <w:rPr>
          <w:rFonts w:ascii="Times New Roman" w:hAnsi="Times New Roman"/>
          <w:sz w:val="28"/>
          <w:szCs w:val="28"/>
        </w:rPr>
        <w:t xml:space="preserve"> отдела образования</w:t>
      </w:r>
    </w:p>
    <w:p w:rsidR="00115A32" w:rsidRPr="00A7421D" w:rsidRDefault="00115A32" w:rsidP="00115A32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A7421D">
        <w:rPr>
          <w:rFonts w:ascii="Times New Roman" w:hAnsi="Times New Roman"/>
          <w:sz w:val="28"/>
          <w:szCs w:val="28"/>
        </w:rPr>
        <w:t xml:space="preserve">администрации Ипатовского </w:t>
      </w:r>
      <w:r>
        <w:rPr>
          <w:rFonts w:ascii="Times New Roman" w:hAnsi="Times New Roman"/>
          <w:sz w:val="28"/>
          <w:szCs w:val="28"/>
        </w:rPr>
        <w:t>муниципального</w:t>
      </w:r>
    </w:p>
    <w:p w:rsidR="00115A32" w:rsidRPr="00A7421D" w:rsidRDefault="00115A32" w:rsidP="00115A32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A7421D">
        <w:rPr>
          <w:rFonts w:ascii="Times New Roman" w:hAnsi="Times New Roman"/>
          <w:sz w:val="28"/>
          <w:szCs w:val="28"/>
        </w:rPr>
        <w:t>округа Ставропольского края,</w:t>
      </w:r>
    </w:p>
    <w:p w:rsidR="00115A32" w:rsidRPr="00A7421D" w:rsidRDefault="00115A32" w:rsidP="00115A32">
      <w:pPr>
        <w:pStyle w:val="ac"/>
        <w:numPr>
          <w:ilvl w:val="0"/>
          <w:numId w:val="2"/>
        </w:numPr>
        <w:suppressAutoHyphens w:val="0"/>
        <w:spacing w:line="240" w:lineRule="exac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A7421D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A7421D">
        <w:rPr>
          <w:sz w:val="28"/>
          <w:szCs w:val="28"/>
        </w:rPr>
        <w:t xml:space="preserve"> </w:t>
      </w:r>
      <w:r w:rsidRPr="00A7421D">
        <w:rPr>
          <w:color w:val="000000" w:themeColor="text1"/>
          <w:sz w:val="28"/>
          <w:szCs w:val="28"/>
        </w:rPr>
        <w:t>комиссии по делам</w:t>
      </w:r>
    </w:p>
    <w:p w:rsidR="00115A32" w:rsidRPr="00A7421D" w:rsidRDefault="00115A32" w:rsidP="00115A32">
      <w:pPr>
        <w:pStyle w:val="ac"/>
        <w:numPr>
          <w:ilvl w:val="0"/>
          <w:numId w:val="2"/>
        </w:numPr>
        <w:suppressAutoHyphens w:val="0"/>
        <w:spacing w:line="240" w:lineRule="exact"/>
        <w:rPr>
          <w:color w:val="000000" w:themeColor="text1"/>
          <w:sz w:val="28"/>
          <w:szCs w:val="28"/>
        </w:rPr>
      </w:pPr>
      <w:r w:rsidRPr="00A7421D">
        <w:rPr>
          <w:color w:val="000000" w:themeColor="text1"/>
          <w:sz w:val="28"/>
          <w:szCs w:val="28"/>
        </w:rPr>
        <w:t>несовершеннолетних и защите их прав</w:t>
      </w:r>
    </w:p>
    <w:p w:rsidR="00115A32" w:rsidRDefault="00115A32" w:rsidP="00115A32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A7421D">
        <w:rPr>
          <w:rFonts w:ascii="Times New Roman" w:hAnsi="Times New Roman"/>
          <w:color w:val="000000" w:themeColor="text1"/>
          <w:sz w:val="28"/>
          <w:szCs w:val="28"/>
        </w:rPr>
        <w:t xml:space="preserve">Ипатовского  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Pr="00A7421D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64662" w:rsidRPr="002B191B" w:rsidRDefault="00115A32" w:rsidP="00115A32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Ставропольского края</w:t>
      </w:r>
      <w:r w:rsidRPr="00A7421D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С.Н. Казакова</w:t>
      </w:r>
      <w:r w:rsidRPr="00A7421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 </w:t>
      </w:r>
      <w:r w:rsidR="00564662" w:rsidRPr="002B191B">
        <w:rPr>
          <w:rFonts w:ascii="Times New Roman" w:hAnsi="Times New Roman"/>
          <w:sz w:val="28"/>
          <w:szCs w:val="28"/>
        </w:rPr>
        <w:tab/>
      </w:r>
      <w:r w:rsidR="007B7187">
        <w:rPr>
          <w:rFonts w:ascii="Times New Roman" w:hAnsi="Times New Roman"/>
          <w:sz w:val="28"/>
          <w:szCs w:val="28"/>
        </w:rPr>
        <w:tab/>
      </w:r>
      <w:r w:rsidR="007B7187">
        <w:rPr>
          <w:rFonts w:ascii="Times New Roman" w:hAnsi="Times New Roman"/>
          <w:sz w:val="28"/>
          <w:szCs w:val="28"/>
        </w:rPr>
        <w:tab/>
        <w:t xml:space="preserve">       </w:t>
      </w:r>
    </w:p>
    <w:p w:rsidR="00564662" w:rsidRDefault="00564662" w:rsidP="003231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7187" w:rsidRDefault="007B7187" w:rsidP="003231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F341B" w:rsidRDefault="00EF341B" w:rsidP="003231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F341B" w:rsidRDefault="00EF341B" w:rsidP="003231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F341B" w:rsidRDefault="00EF341B" w:rsidP="003231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F341B" w:rsidRDefault="00EF341B" w:rsidP="003231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F341B" w:rsidRDefault="00EF341B" w:rsidP="003231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7187" w:rsidRDefault="007B7187" w:rsidP="003231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64662" w:rsidRPr="00115A32" w:rsidRDefault="00115A32" w:rsidP="003231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5A32">
        <w:rPr>
          <w:rFonts w:ascii="Times New Roman" w:hAnsi="Times New Roman"/>
          <w:sz w:val="20"/>
          <w:szCs w:val="20"/>
        </w:rPr>
        <w:t>Съедина Лилия Анатольевна</w:t>
      </w:r>
      <w:r w:rsidR="007B7187" w:rsidRPr="00115A32">
        <w:rPr>
          <w:rFonts w:ascii="Times New Roman" w:hAnsi="Times New Roman"/>
          <w:sz w:val="20"/>
          <w:szCs w:val="20"/>
        </w:rPr>
        <w:t>,</w:t>
      </w:r>
    </w:p>
    <w:p w:rsidR="00115A32" w:rsidRPr="00115A32" w:rsidRDefault="00115A32" w:rsidP="00115A32">
      <w:pPr>
        <w:pStyle w:val="ac"/>
        <w:numPr>
          <w:ilvl w:val="0"/>
          <w:numId w:val="3"/>
        </w:numPr>
        <w:suppressAutoHyphens w:val="0"/>
        <w:spacing w:line="240" w:lineRule="exact"/>
        <w:rPr>
          <w:color w:val="000000" w:themeColor="text1"/>
          <w:sz w:val="20"/>
          <w:szCs w:val="20"/>
        </w:rPr>
      </w:pPr>
      <w:r w:rsidRPr="00115A32">
        <w:rPr>
          <w:color w:val="000000" w:themeColor="text1"/>
          <w:sz w:val="20"/>
          <w:szCs w:val="20"/>
        </w:rPr>
        <w:t xml:space="preserve">тел.(8865 42) 5-00-28 </w:t>
      </w:r>
    </w:p>
    <w:p w:rsidR="00564662" w:rsidRPr="007B7187" w:rsidRDefault="00115A32" w:rsidP="00115A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5A32">
        <w:rPr>
          <w:rFonts w:ascii="Times New Roman" w:hAnsi="Times New Roman"/>
          <w:color w:val="000000" w:themeColor="text1"/>
          <w:sz w:val="20"/>
          <w:szCs w:val="20"/>
        </w:rPr>
        <w:t xml:space="preserve">эл. адрес: </w:t>
      </w:r>
      <w:hyperlink r:id="rId8" w:history="1">
        <w:r w:rsidRPr="00115A32">
          <w:rPr>
            <w:rFonts w:ascii="Times New Roman" w:hAnsi="Times New Roman"/>
            <w:color w:val="000000" w:themeColor="text1"/>
            <w:sz w:val="20"/>
            <w:szCs w:val="20"/>
            <w:u w:val="single"/>
          </w:rPr>
          <w:t>kdn.ipatovo2018@yandex.ru</w:t>
        </w:r>
      </w:hyperlink>
    </w:p>
    <w:sectPr w:rsidR="00564662" w:rsidRPr="007B7187" w:rsidSect="00C80609">
      <w:headerReference w:type="default" r:id="rId9"/>
      <w:foot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D67" w:rsidRDefault="002F6D67">
      <w:pPr>
        <w:spacing w:after="0" w:line="240" w:lineRule="auto"/>
      </w:pPr>
      <w:r>
        <w:separator/>
      </w:r>
    </w:p>
  </w:endnote>
  <w:endnote w:type="continuationSeparator" w:id="0">
    <w:p w:rsidR="002F6D67" w:rsidRDefault="002F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D67" w:rsidRPr="007B7187" w:rsidRDefault="002F6D67" w:rsidP="00EF341B">
    <w:pPr>
      <w:pStyle w:val="a5"/>
      <w:jc w:val="right"/>
      <w:rPr>
        <w:rFonts w:ascii="Times New Roman" w:hAnsi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D67" w:rsidRDefault="002F6D67">
      <w:pPr>
        <w:spacing w:after="0" w:line="240" w:lineRule="auto"/>
      </w:pPr>
      <w:r>
        <w:separator/>
      </w:r>
    </w:p>
  </w:footnote>
  <w:footnote w:type="continuationSeparator" w:id="0">
    <w:p w:rsidR="002F6D67" w:rsidRDefault="002F6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73021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2F6D67" w:rsidRPr="005812AB" w:rsidRDefault="002F6D67">
        <w:pPr>
          <w:pStyle w:val="a3"/>
          <w:jc w:val="right"/>
          <w:rPr>
            <w:rFonts w:ascii="Times New Roman" w:hAnsi="Times New Roman"/>
            <w:sz w:val="28"/>
          </w:rPr>
        </w:pPr>
        <w:r w:rsidRPr="005812AB">
          <w:rPr>
            <w:rFonts w:ascii="Times New Roman" w:hAnsi="Times New Roman"/>
            <w:sz w:val="28"/>
          </w:rPr>
          <w:fldChar w:fldCharType="begin"/>
        </w:r>
        <w:r w:rsidRPr="005812AB">
          <w:rPr>
            <w:rFonts w:ascii="Times New Roman" w:hAnsi="Times New Roman"/>
            <w:sz w:val="28"/>
          </w:rPr>
          <w:instrText>PAGE   \* MERGEFORMAT</w:instrText>
        </w:r>
        <w:r w:rsidRPr="005812AB">
          <w:rPr>
            <w:rFonts w:ascii="Times New Roman" w:hAnsi="Times New Roman"/>
            <w:sz w:val="28"/>
          </w:rPr>
          <w:fldChar w:fldCharType="separate"/>
        </w:r>
        <w:r w:rsidR="0079268F">
          <w:rPr>
            <w:rFonts w:ascii="Times New Roman" w:hAnsi="Times New Roman"/>
            <w:noProof/>
            <w:sz w:val="28"/>
          </w:rPr>
          <w:t>9</w:t>
        </w:r>
        <w:r w:rsidRPr="005812AB">
          <w:rPr>
            <w:rFonts w:ascii="Times New Roman" w:hAnsi="Times New Roman"/>
            <w:sz w:val="28"/>
          </w:rPr>
          <w:fldChar w:fldCharType="end"/>
        </w:r>
      </w:p>
    </w:sdtContent>
  </w:sdt>
  <w:p w:rsidR="002F6D67" w:rsidRDefault="002F6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F630BF"/>
    <w:multiLevelType w:val="multilevel"/>
    <w:tmpl w:val="331C3C5E"/>
    <w:styleLink w:val="1"/>
    <w:lvl w:ilvl="0">
      <w:start w:val="1"/>
      <w:numFmt w:val="decimal"/>
      <w:suff w:val="nothing"/>
      <w:lvlText w:val="%1."/>
      <w:lvlJc w:val="left"/>
      <w:pPr>
        <w:ind w:left="73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7C5E6E72"/>
    <w:multiLevelType w:val="multilevel"/>
    <w:tmpl w:val="CDB0894C"/>
    <w:lvl w:ilvl="0">
      <w:start w:val="1"/>
      <w:numFmt w:val="none"/>
      <w:suff w:val="nothing"/>
      <w:lvlText w:val=""/>
      <w:lvlJc w:val="left"/>
      <w:pPr>
        <w:ind w:left="0" w:firstLine="0"/>
      </w:pPr>
      <w:rPr>
        <w:b/>
        <w:bCs/>
        <w:sz w:val="28"/>
        <w:szCs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10B"/>
    <w:rsid w:val="00002B73"/>
    <w:rsid w:val="000056B9"/>
    <w:rsid w:val="000059A1"/>
    <w:rsid w:val="00036F5B"/>
    <w:rsid w:val="0004086E"/>
    <w:rsid w:val="000668B9"/>
    <w:rsid w:val="00067EB6"/>
    <w:rsid w:val="000A0506"/>
    <w:rsid w:val="000C31F1"/>
    <w:rsid w:val="000D7A2E"/>
    <w:rsid w:val="00115A32"/>
    <w:rsid w:val="00120727"/>
    <w:rsid w:val="0012789F"/>
    <w:rsid w:val="00143AF2"/>
    <w:rsid w:val="0015798E"/>
    <w:rsid w:val="001C51D8"/>
    <w:rsid w:val="001D3B83"/>
    <w:rsid w:val="001E1878"/>
    <w:rsid w:val="001E53EF"/>
    <w:rsid w:val="001F2732"/>
    <w:rsid w:val="001F7014"/>
    <w:rsid w:val="00212163"/>
    <w:rsid w:val="002174D1"/>
    <w:rsid w:val="002200FB"/>
    <w:rsid w:val="00235F95"/>
    <w:rsid w:val="00252341"/>
    <w:rsid w:val="00256A9E"/>
    <w:rsid w:val="0026232F"/>
    <w:rsid w:val="002B191B"/>
    <w:rsid w:val="002C4107"/>
    <w:rsid w:val="002D2426"/>
    <w:rsid w:val="002F0599"/>
    <w:rsid w:val="002F27C7"/>
    <w:rsid w:val="002F6D67"/>
    <w:rsid w:val="003037B4"/>
    <w:rsid w:val="00311CC4"/>
    <w:rsid w:val="0032175D"/>
    <w:rsid w:val="0032310B"/>
    <w:rsid w:val="00324F85"/>
    <w:rsid w:val="003300A0"/>
    <w:rsid w:val="003348CB"/>
    <w:rsid w:val="0034061A"/>
    <w:rsid w:val="00341FBB"/>
    <w:rsid w:val="00342564"/>
    <w:rsid w:val="003D357F"/>
    <w:rsid w:val="003F6CF4"/>
    <w:rsid w:val="004056FE"/>
    <w:rsid w:val="00405E80"/>
    <w:rsid w:val="00433EED"/>
    <w:rsid w:val="00437366"/>
    <w:rsid w:val="00442314"/>
    <w:rsid w:val="004750A7"/>
    <w:rsid w:val="00497C0A"/>
    <w:rsid w:val="004C24AF"/>
    <w:rsid w:val="004F3464"/>
    <w:rsid w:val="00517AAE"/>
    <w:rsid w:val="005473DA"/>
    <w:rsid w:val="00564662"/>
    <w:rsid w:val="00572FA5"/>
    <w:rsid w:val="005812AB"/>
    <w:rsid w:val="00586E78"/>
    <w:rsid w:val="005A1FCE"/>
    <w:rsid w:val="005B281B"/>
    <w:rsid w:val="005B7B5B"/>
    <w:rsid w:val="005C5000"/>
    <w:rsid w:val="00603E24"/>
    <w:rsid w:val="006050A2"/>
    <w:rsid w:val="00616DE8"/>
    <w:rsid w:val="006325AB"/>
    <w:rsid w:val="00633047"/>
    <w:rsid w:val="00633DCF"/>
    <w:rsid w:val="00652E1A"/>
    <w:rsid w:val="00660EC7"/>
    <w:rsid w:val="0066246F"/>
    <w:rsid w:val="00680D89"/>
    <w:rsid w:val="006907BD"/>
    <w:rsid w:val="006A6342"/>
    <w:rsid w:val="006B0959"/>
    <w:rsid w:val="006D1B46"/>
    <w:rsid w:val="006D63EE"/>
    <w:rsid w:val="0071341E"/>
    <w:rsid w:val="00726355"/>
    <w:rsid w:val="007339CB"/>
    <w:rsid w:val="007544E9"/>
    <w:rsid w:val="00756C76"/>
    <w:rsid w:val="0076168F"/>
    <w:rsid w:val="00764B6C"/>
    <w:rsid w:val="007839BA"/>
    <w:rsid w:val="0079268F"/>
    <w:rsid w:val="007A0F26"/>
    <w:rsid w:val="007A3961"/>
    <w:rsid w:val="007A5CC3"/>
    <w:rsid w:val="007B7187"/>
    <w:rsid w:val="007C3848"/>
    <w:rsid w:val="007C4178"/>
    <w:rsid w:val="007C6DE1"/>
    <w:rsid w:val="008165B3"/>
    <w:rsid w:val="0084371A"/>
    <w:rsid w:val="00851CE6"/>
    <w:rsid w:val="0089054C"/>
    <w:rsid w:val="008A5C17"/>
    <w:rsid w:val="008D370F"/>
    <w:rsid w:val="009047A0"/>
    <w:rsid w:val="00911889"/>
    <w:rsid w:val="009273A9"/>
    <w:rsid w:val="00945DC5"/>
    <w:rsid w:val="009623C9"/>
    <w:rsid w:val="009726CC"/>
    <w:rsid w:val="00976DC2"/>
    <w:rsid w:val="00981D90"/>
    <w:rsid w:val="009C1B8F"/>
    <w:rsid w:val="009C6938"/>
    <w:rsid w:val="00A65D72"/>
    <w:rsid w:val="00A707F5"/>
    <w:rsid w:val="00A91D40"/>
    <w:rsid w:val="00AA5003"/>
    <w:rsid w:val="00AA5A70"/>
    <w:rsid w:val="00AA75AD"/>
    <w:rsid w:val="00AD1819"/>
    <w:rsid w:val="00AF1E05"/>
    <w:rsid w:val="00AF6017"/>
    <w:rsid w:val="00B564E0"/>
    <w:rsid w:val="00B64AD4"/>
    <w:rsid w:val="00B70EBB"/>
    <w:rsid w:val="00B73E7D"/>
    <w:rsid w:val="00B80E95"/>
    <w:rsid w:val="00B900DB"/>
    <w:rsid w:val="00B948DA"/>
    <w:rsid w:val="00BA1061"/>
    <w:rsid w:val="00BF3D6B"/>
    <w:rsid w:val="00C1597B"/>
    <w:rsid w:val="00C702C4"/>
    <w:rsid w:val="00C80609"/>
    <w:rsid w:val="00C869C4"/>
    <w:rsid w:val="00C94B00"/>
    <w:rsid w:val="00CB0699"/>
    <w:rsid w:val="00CC0BA0"/>
    <w:rsid w:val="00CC6FD8"/>
    <w:rsid w:val="00CE148D"/>
    <w:rsid w:val="00D46A16"/>
    <w:rsid w:val="00D47417"/>
    <w:rsid w:val="00D626E6"/>
    <w:rsid w:val="00D73274"/>
    <w:rsid w:val="00D77CA4"/>
    <w:rsid w:val="00D95821"/>
    <w:rsid w:val="00DA28A3"/>
    <w:rsid w:val="00DA294A"/>
    <w:rsid w:val="00DD6FDC"/>
    <w:rsid w:val="00DE0ED2"/>
    <w:rsid w:val="00E06E41"/>
    <w:rsid w:val="00E3136D"/>
    <w:rsid w:val="00E73DE0"/>
    <w:rsid w:val="00E74A83"/>
    <w:rsid w:val="00E9057C"/>
    <w:rsid w:val="00ED05FA"/>
    <w:rsid w:val="00EE740B"/>
    <w:rsid w:val="00EE7A6E"/>
    <w:rsid w:val="00EF341B"/>
    <w:rsid w:val="00EF3E67"/>
    <w:rsid w:val="00F06210"/>
    <w:rsid w:val="00F173A4"/>
    <w:rsid w:val="00F35393"/>
    <w:rsid w:val="00F56B8E"/>
    <w:rsid w:val="00F57ED7"/>
    <w:rsid w:val="00F6107C"/>
    <w:rsid w:val="00F61A04"/>
    <w:rsid w:val="00F62996"/>
    <w:rsid w:val="00F76A99"/>
    <w:rsid w:val="00F924B2"/>
    <w:rsid w:val="00F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10B6D46-57E6-4485-90F4-2A2D0692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1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3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32310B"/>
    <w:rPr>
      <w:rFonts w:cs="Times New Roman"/>
    </w:rPr>
  </w:style>
  <w:style w:type="paragraph" w:styleId="a5">
    <w:name w:val="footer"/>
    <w:basedOn w:val="a"/>
    <w:link w:val="a6"/>
    <w:uiPriority w:val="99"/>
    <w:rsid w:val="00323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32310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32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2310B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99"/>
    <w:qFormat/>
    <w:rsid w:val="0032310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Заголовок Знак"/>
    <w:link w:val="a9"/>
    <w:uiPriority w:val="99"/>
    <w:locked/>
    <w:rsid w:val="0032310B"/>
    <w:rPr>
      <w:rFonts w:ascii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99"/>
    <w:rsid w:val="0047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4A32E6"/>
    <w:pPr>
      <w:numPr>
        <w:numId w:val="1"/>
      </w:numPr>
    </w:pPr>
  </w:style>
  <w:style w:type="paragraph" w:customStyle="1" w:styleId="ConsPlusNormal">
    <w:name w:val="ConsPlusNormal"/>
    <w:rsid w:val="00603E24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c">
    <w:name w:val="List Paragraph"/>
    <w:basedOn w:val="a"/>
    <w:uiPriority w:val="34"/>
    <w:qFormat/>
    <w:rsid w:val="00115A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.ipatovo2018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98514-37FF-46E7-9179-D75DD545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10</Pages>
  <Words>4082</Words>
  <Characters>23269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Администрация</cp:lastModifiedBy>
  <cp:revision>18</cp:revision>
  <cp:lastPrinted>2024-04-05T05:18:00Z</cp:lastPrinted>
  <dcterms:created xsi:type="dcterms:W3CDTF">2024-03-27T12:40:00Z</dcterms:created>
  <dcterms:modified xsi:type="dcterms:W3CDTF">2024-04-15T12:42:00Z</dcterms:modified>
</cp:coreProperties>
</file>